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BA5F93" w:rsidP="00BA5F93">
      <w:pPr>
        <w:tabs>
          <w:tab w:val="left" w:pos="5040"/>
        </w:tabs>
        <w:autoSpaceDE/>
        <w:autoSpaceDN/>
        <w:spacing w:after="0"/>
        <w:jc w:val="right"/>
        <w:rPr>
          <w:kern w:val="0"/>
        </w:rPr>
      </w:pPr>
      <w:r w:rsidRPr="00BA5F93">
        <w:rPr>
          <w:kern w:val="0"/>
        </w:rPr>
        <w:t>городского округа Воротынский</w:t>
      </w:r>
    </w:p>
    <w:p w:rsidR="00BA5F93" w:rsidRPr="00BA5F93" w:rsidRDefault="00BA5F93" w:rsidP="00BA5F93">
      <w:pPr>
        <w:keepNext/>
        <w:tabs>
          <w:tab w:val="left" w:pos="5340"/>
          <w:tab w:val="left" w:pos="6380"/>
          <w:tab w:val="right" w:pos="9355"/>
        </w:tabs>
        <w:autoSpaceDE/>
        <w:autoSpaceDN/>
        <w:spacing w:after="0"/>
        <w:jc w:val="right"/>
        <w:outlineLvl w:val="4"/>
        <w:rPr>
          <w:kern w:val="0"/>
        </w:rPr>
      </w:pPr>
      <w:r w:rsidRPr="00BA5F93">
        <w:rPr>
          <w:kern w:val="0"/>
        </w:rPr>
        <w:t>«О бюджете городского округа Воротынский</w:t>
      </w:r>
    </w:p>
    <w:p w:rsidR="00BA5F93" w:rsidRPr="00BA5F93" w:rsidRDefault="00BA5F93" w:rsidP="00BA5F93">
      <w:pPr>
        <w:autoSpaceDE/>
        <w:autoSpaceDN/>
        <w:spacing w:after="200"/>
        <w:jc w:val="right"/>
        <w:rPr>
          <w:kern w:val="0"/>
        </w:rPr>
      </w:pPr>
      <w:r w:rsidRPr="00BA5F93">
        <w:rPr>
          <w:kern w:val="0"/>
        </w:rPr>
        <w:t>на 202</w:t>
      </w:r>
      <w:r w:rsidR="00737AF0">
        <w:rPr>
          <w:kern w:val="0"/>
        </w:rPr>
        <w:t>5</w:t>
      </w:r>
      <w:r w:rsidRPr="00BA5F93">
        <w:rPr>
          <w:kern w:val="0"/>
        </w:rPr>
        <w:t xml:space="preserve"> год и на плановый период 202</w:t>
      </w:r>
      <w:r w:rsidR="00737AF0">
        <w:rPr>
          <w:kern w:val="0"/>
        </w:rPr>
        <w:t>6</w:t>
      </w:r>
      <w:r w:rsidRPr="00BA5F93">
        <w:rPr>
          <w:kern w:val="0"/>
        </w:rPr>
        <w:t xml:space="preserve"> и 202</w:t>
      </w:r>
      <w:r w:rsidR="00737AF0">
        <w:rPr>
          <w:kern w:val="0"/>
        </w:rPr>
        <w:t>7</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737AF0">
        <w:rPr>
          <w:b/>
          <w:kern w:val="0"/>
        </w:rPr>
        <w:t>5</w:t>
      </w:r>
      <w:r w:rsidRPr="00BA5F93">
        <w:rPr>
          <w:b/>
          <w:kern w:val="0"/>
        </w:rPr>
        <w:t xml:space="preserve"> год и плановый период 202</w:t>
      </w:r>
      <w:r w:rsidR="00737AF0">
        <w:rPr>
          <w:b/>
          <w:kern w:val="0"/>
        </w:rPr>
        <w:t>6</w:t>
      </w:r>
      <w:r w:rsidRPr="00BA5F93">
        <w:rPr>
          <w:b/>
          <w:kern w:val="0"/>
        </w:rPr>
        <w:t xml:space="preserve"> и 202</w:t>
      </w:r>
      <w:r w:rsidR="00737AF0">
        <w:rPr>
          <w:b/>
          <w:kern w:val="0"/>
        </w:rPr>
        <w:t>7</w:t>
      </w:r>
      <w:r w:rsidRPr="00BA5F93">
        <w:rPr>
          <w:b/>
          <w:kern w:val="0"/>
        </w:rPr>
        <w:t xml:space="preserve"> годов</w:t>
      </w:r>
    </w:p>
    <w:p w:rsidR="007D6CB1" w:rsidRPr="00BA5F93" w:rsidRDefault="007D6CB1" w:rsidP="00BA5F93">
      <w:pPr>
        <w:tabs>
          <w:tab w:val="left" w:pos="0"/>
        </w:tabs>
        <w:autoSpaceDE/>
        <w:autoSpaceDN/>
        <w:spacing w:after="0"/>
        <w:jc w:val="center"/>
        <w:rPr>
          <w:b/>
          <w:kern w:val="0"/>
        </w:rPr>
      </w:pPr>
      <w:r w:rsidRPr="00556430">
        <w:rPr>
          <w:sz w:val="20"/>
          <w:szCs w:val="20"/>
        </w:rPr>
        <w:t xml:space="preserve">(в ред. решения Совета депутатов городского округа Воротынский Нижегородской области от </w:t>
      </w:r>
      <w:r>
        <w:rPr>
          <w:sz w:val="20"/>
          <w:szCs w:val="20"/>
        </w:rPr>
        <w:t>28</w:t>
      </w:r>
      <w:r w:rsidRPr="00556430">
        <w:rPr>
          <w:sz w:val="20"/>
          <w:szCs w:val="20"/>
        </w:rPr>
        <w:t>.0</w:t>
      </w:r>
      <w:r>
        <w:rPr>
          <w:sz w:val="20"/>
          <w:szCs w:val="20"/>
        </w:rPr>
        <w:t>7</w:t>
      </w:r>
      <w:r w:rsidRPr="00556430">
        <w:rPr>
          <w:sz w:val="20"/>
          <w:szCs w:val="20"/>
        </w:rPr>
        <w:t>.2025 №</w:t>
      </w:r>
      <w:r>
        <w:rPr>
          <w:sz w:val="20"/>
          <w:szCs w:val="20"/>
        </w:rPr>
        <w:t>56</w:t>
      </w:r>
      <w:r w:rsidRPr="00556430">
        <w:rPr>
          <w:sz w:val="20"/>
          <w:szCs w:val="20"/>
        </w:rPr>
        <w:t>)</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221" w:type="dxa"/>
        <w:tblInd w:w="93" w:type="dxa"/>
        <w:tblLook w:val="04A0" w:firstRow="1" w:lastRow="0" w:firstColumn="1" w:lastColumn="0" w:noHBand="0" w:noVBand="1"/>
      </w:tblPr>
      <w:tblGrid>
        <w:gridCol w:w="2556"/>
        <w:gridCol w:w="3460"/>
        <w:gridCol w:w="1360"/>
        <w:gridCol w:w="1428"/>
        <w:gridCol w:w="1417"/>
      </w:tblGrid>
      <w:tr w:rsidR="00C91616" w:rsidRPr="00C91616" w:rsidTr="00227595">
        <w:trPr>
          <w:trHeight w:val="1260"/>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1616" w:rsidRPr="00C91616" w:rsidRDefault="00C91616" w:rsidP="00C91616">
            <w:pPr>
              <w:autoSpaceDE/>
              <w:autoSpaceDN/>
              <w:spacing w:after="0"/>
              <w:jc w:val="center"/>
              <w:rPr>
                <w:b/>
                <w:bCs/>
                <w:color w:val="000000"/>
                <w:kern w:val="0"/>
              </w:rPr>
            </w:pPr>
            <w:r w:rsidRPr="00C91616">
              <w:rPr>
                <w:b/>
                <w:bCs/>
                <w:color w:val="000000"/>
                <w:kern w:val="0"/>
              </w:rPr>
              <w:t>Код бюджетной классификации Российской Федерации</w:t>
            </w:r>
          </w:p>
        </w:tc>
        <w:tc>
          <w:tcPr>
            <w:tcW w:w="3460" w:type="dxa"/>
            <w:tcBorders>
              <w:top w:val="single" w:sz="4" w:space="0" w:color="auto"/>
              <w:left w:val="nil"/>
              <w:bottom w:val="single" w:sz="4" w:space="0" w:color="auto"/>
              <w:right w:val="single" w:sz="4" w:space="0" w:color="auto"/>
            </w:tcBorders>
            <w:shd w:val="clear" w:color="auto" w:fill="auto"/>
            <w:vAlign w:val="bottom"/>
            <w:hideMark/>
          </w:tcPr>
          <w:p w:rsidR="00C91616" w:rsidRPr="00C91616" w:rsidRDefault="00C91616" w:rsidP="00C91616">
            <w:pPr>
              <w:autoSpaceDE/>
              <w:autoSpaceDN/>
              <w:spacing w:after="0"/>
              <w:jc w:val="center"/>
              <w:rPr>
                <w:b/>
                <w:bCs/>
                <w:color w:val="000000"/>
                <w:kern w:val="0"/>
              </w:rPr>
            </w:pPr>
            <w:r w:rsidRPr="00C91616">
              <w:rPr>
                <w:b/>
                <w:bCs/>
                <w:color w:val="000000"/>
                <w:kern w:val="0"/>
              </w:rPr>
              <w:t>Наименование доходов</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C91616" w:rsidRPr="00C91616" w:rsidRDefault="00C91616" w:rsidP="00C91616">
            <w:pPr>
              <w:autoSpaceDE/>
              <w:autoSpaceDN/>
              <w:spacing w:after="0"/>
              <w:jc w:val="center"/>
              <w:rPr>
                <w:b/>
                <w:bCs/>
                <w:color w:val="000000"/>
                <w:kern w:val="0"/>
              </w:rPr>
            </w:pPr>
            <w:r w:rsidRPr="00C91616">
              <w:rPr>
                <w:b/>
                <w:bCs/>
                <w:color w:val="000000"/>
                <w:kern w:val="0"/>
              </w:rPr>
              <w:t>2025 год</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C91616" w:rsidRPr="00C91616" w:rsidRDefault="00C91616" w:rsidP="00C91616">
            <w:pPr>
              <w:autoSpaceDE/>
              <w:autoSpaceDN/>
              <w:spacing w:after="0"/>
              <w:jc w:val="center"/>
              <w:rPr>
                <w:b/>
                <w:bCs/>
                <w:color w:val="000000"/>
                <w:kern w:val="0"/>
              </w:rPr>
            </w:pPr>
            <w:r w:rsidRPr="00C91616">
              <w:rPr>
                <w:b/>
                <w:bCs/>
                <w:color w:val="000000"/>
                <w:kern w:val="0"/>
              </w:rPr>
              <w:t>2026 год</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91616" w:rsidRPr="00C91616" w:rsidRDefault="00C91616" w:rsidP="00C91616">
            <w:pPr>
              <w:autoSpaceDE/>
              <w:autoSpaceDN/>
              <w:spacing w:after="0"/>
              <w:jc w:val="center"/>
              <w:rPr>
                <w:b/>
                <w:bCs/>
                <w:color w:val="000000"/>
                <w:kern w:val="0"/>
              </w:rPr>
            </w:pPr>
            <w:r w:rsidRPr="00C91616">
              <w:rPr>
                <w:b/>
                <w:bCs/>
                <w:color w:val="000000"/>
                <w:kern w:val="0"/>
              </w:rPr>
              <w:t>2027 год</w:t>
            </w:r>
          </w:p>
        </w:tc>
      </w:tr>
      <w:tr w:rsidR="00227595" w:rsidRPr="00227595" w:rsidTr="00227595">
        <w:trPr>
          <w:trHeight w:val="63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rPr>
                <w:b/>
                <w:bCs/>
                <w:kern w:val="0"/>
              </w:rPr>
            </w:pPr>
            <w:r w:rsidRPr="00227595">
              <w:rPr>
                <w:b/>
                <w:bCs/>
                <w:kern w:val="0"/>
              </w:rPr>
              <w:t>1.00.00000.00.0000.000</w:t>
            </w:r>
          </w:p>
        </w:tc>
        <w:tc>
          <w:tcPr>
            <w:tcW w:w="3460" w:type="dxa"/>
            <w:tcBorders>
              <w:top w:val="single" w:sz="4" w:space="0" w:color="auto"/>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rPr>
                <w:b/>
                <w:bCs/>
                <w:kern w:val="0"/>
              </w:rPr>
            </w:pPr>
            <w:r w:rsidRPr="00227595">
              <w:rPr>
                <w:b/>
                <w:bCs/>
                <w:kern w:val="0"/>
              </w:rPr>
              <w:t>НАЛОГОВЫЕ И НЕНАЛОГОВЫЕ ДОХОДЫ</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rPr>
                <w:b/>
                <w:bCs/>
                <w:kern w:val="0"/>
              </w:rPr>
            </w:pPr>
            <w:r w:rsidRPr="00227595">
              <w:rPr>
                <w:b/>
                <w:bCs/>
                <w:kern w:val="0"/>
              </w:rPr>
              <w:t>357 747,6</w:t>
            </w:r>
          </w:p>
        </w:tc>
        <w:tc>
          <w:tcPr>
            <w:tcW w:w="1428" w:type="dxa"/>
            <w:tcBorders>
              <w:top w:val="single" w:sz="4" w:space="0" w:color="auto"/>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rPr>
                <w:b/>
                <w:bCs/>
                <w:kern w:val="0"/>
              </w:rPr>
            </w:pPr>
            <w:r w:rsidRPr="00227595">
              <w:rPr>
                <w:b/>
                <w:bCs/>
                <w:kern w:val="0"/>
              </w:rPr>
              <w:t>385 942,3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rPr>
                <w:b/>
                <w:bCs/>
                <w:kern w:val="0"/>
              </w:rPr>
            </w:pPr>
            <w:r w:rsidRPr="00227595">
              <w:rPr>
                <w:b/>
                <w:bCs/>
                <w:kern w:val="0"/>
              </w:rPr>
              <w:t>420 435,0</w:t>
            </w:r>
          </w:p>
        </w:tc>
      </w:tr>
      <w:tr w:rsidR="00227595" w:rsidRPr="00227595" w:rsidTr="00227595">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1.01.00000.00.0000.000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НАЛОГИ НА ПРИБЫЛЬ, ДОХОДЫ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259 214,6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286 425,9</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310 193,9</w:t>
            </w:r>
          </w:p>
        </w:tc>
      </w:tr>
      <w:tr w:rsidR="00227595" w:rsidRPr="00227595" w:rsidTr="00227595">
        <w:trPr>
          <w:trHeight w:val="8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bookmarkStart w:id="0" w:name="RANGE!A4"/>
            <w:r w:rsidRPr="00227595">
              <w:rPr>
                <w:kern w:val="0"/>
              </w:rPr>
              <w:t>1.01.02010.01.0000.110</w:t>
            </w:r>
            <w:bookmarkEnd w:id="0"/>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w:t>
            </w:r>
            <w:proofErr w:type="gramStart"/>
            <w:r w:rsidRPr="00227595">
              <w:rPr>
                <w:kern w:val="0"/>
              </w:rPr>
              <w:t>Ф.</w:t>
            </w:r>
            <w:proofErr w:type="gramEnd"/>
            <w:r w:rsidRPr="00227595">
              <w:rPr>
                <w:kern w:val="0"/>
              </w:rPr>
              <w:t xml:space="preserve"> а также доходов от долевого участия в организации, полученных физ. лицом - налоговым резидентом Р. Ф. в виде дивидендов (в части суммы налога, не превышающей 650 </w:t>
            </w:r>
            <w:proofErr w:type="gramStart"/>
            <w:r w:rsidRPr="00227595">
              <w:rPr>
                <w:kern w:val="0"/>
              </w:rPr>
              <w:t>тыс. руб. за налоговые периоды до 1.01.25г., а также в части суммы налога, не превышающей 312 тысяч рублей за налоговые периоды после 1.01.25г.), а также налог на доходы физ. лиц в отношении доходов от долевого участия в организации, полученных физ. лицом, не являющимся налоговым резидентом Р.Ф., в виде дивидендов</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254 557,5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bookmarkStart w:id="1" w:name="RANGE!D4"/>
            <w:r w:rsidRPr="00227595">
              <w:rPr>
                <w:kern w:val="0"/>
              </w:rPr>
              <w:t>281 421,4</w:t>
            </w:r>
            <w:bookmarkEnd w:id="1"/>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304 851,7</w:t>
            </w:r>
          </w:p>
        </w:tc>
      </w:tr>
      <w:tr w:rsidR="00227595" w:rsidRPr="00227595" w:rsidTr="00227595">
        <w:trPr>
          <w:trHeight w:val="43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lastRenderedPageBreak/>
              <w:t>1.01.02020.01.0000.110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1 800,0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1 940,0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2 070,0</w:t>
            </w:r>
          </w:p>
        </w:tc>
      </w:tr>
      <w:tr w:rsidR="00227595" w:rsidRPr="00227595" w:rsidTr="00227595">
        <w:trPr>
          <w:trHeight w:val="59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1.01.02030.01.0000.110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proofErr w:type="gramStart"/>
            <w:r w:rsidRPr="00227595">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27595">
              <w:rPr>
                <w:kern w:val="0"/>
              </w:rPr>
              <w:t xml:space="preserve">, не </w:t>
            </w:r>
            <w:proofErr w:type="gramStart"/>
            <w:r w:rsidRPr="00227595">
              <w:rPr>
                <w:kern w:val="0"/>
              </w:rPr>
              <w:t>превышающей</w:t>
            </w:r>
            <w:proofErr w:type="gramEnd"/>
            <w:r w:rsidRPr="00227595">
              <w:rPr>
                <w:kern w:val="0"/>
              </w:rPr>
              <w:t xml:space="preserve"> 312 тысяч рублей за налоговые периоды после 1 января 2025 года)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2 500,0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2 690,0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2 880,0</w:t>
            </w:r>
          </w:p>
        </w:tc>
      </w:tr>
      <w:tr w:rsidR="00227595" w:rsidRPr="00227595" w:rsidTr="00227595">
        <w:trPr>
          <w:trHeight w:val="59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1.01.02040.01.0000.110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proofErr w:type="gramStart"/>
            <w:r w:rsidRPr="00227595">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227595">
              <w:rPr>
                <w:kern w:val="0"/>
              </w:rPr>
              <w:t xml:space="preserve"> </w:t>
            </w:r>
            <w:proofErr w:type="gramStart"/>
            <w:r w:rsidRPr="00227595">
              <w:rPr>
                <w:kern w:val="0"/>
              </w:rPr>
              <w:t>312 тысяч рублей за налоговые периоды после 1 января 2025 года)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268,0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278,7</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289,8</w:t>
            </w:r>
          </w:p>
        </w:tc>
      </w:tr>
      <w:tr w:rsidR="00227595" w:rsidRPr="00227595" w:rsidTr="00227595">
        <w:trPr>
          <w:trHeight w:val="567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1.01.02080.01.0000.110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proofErr w:type="gramStart"/>
            <w:r w:rsidRPr="00227595">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227595">
              <w:rPr>
                <w:kern w:val="0"/>
              </w:rPr>
              <w:t xml:space="preserve"> </w:t>
            </w:r>
            <w:proofErr w:type="gramStart"/>
            <w:r w:rsidRPr="00227595">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w:t>
            </w:r>
            <w:r w:rsidRPr="00227595">
              <w:rPr>
                <w:kern w:val="0"/>
              </w:rPr>
              <w:lastRenderedPageBreak/>
              <w:t>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227595">
              <w:rPr>
                <w:kern w:val="0"/>
              </w:rPr>
              <w:t xml:space="preserve"> </w:t>
            </w:r>
            <w:proofErr w:type="gramStart"/>
            <w:r w:rsidRPr="00227595">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227595">
              <w:rPr>
                <w:kern w:val="0"/>
              </w:rPr>
              <w:t xml:space="preserve"> </w:t>
            </w:r>
            <w:proofErr w:type="gramStart"/>
            <w:r w:rsidRPr="00227595">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lastRenderedPageBreak/>
              <w:t>89,1</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95,8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102,4</w:t>
            </w:r>
          </w:p>
        </w:tc>
      </w:tr>
      <w:tr w:rsidR="00227595" w:rsidRPr="00227595" w:rsidTr="00227595">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1"/>
              <w:rPr>
                <w:b/>
                <w:bCs/>
                <w:kern w:val="0"/>
              </w:rPr>
            </w:pPr>
            <w:r w:rsidRPr="00227595">
              <w:rPr>
                <w:b/>
                <w:bCs/>
                <w:kern w:val="0"/>
              </w:rPr>
              <w:lastRenderedPageBreak/>
              <w:t>1.03.00000.00.0000.000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1"/>
              <w:rPr>
                <w:b/>
                <w:bCs/>
                <w:kern w:val="0"/>
              </w:rPr>
            </w:pPr>
            <w:r w:rsidRPr="00227595">
              <w:rPr>
                <w:b/>
                <w:bCs/>
                <w:kern w:val="0"/>
              </w:rPr>
              <w:t>НАЛОГИ НА ТОВАРЫ (РАБОТЫ, УСЛУГИ), РЕАЛИЗУЕМЫЕ НА ТЕРРИТОРИИ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b/>
                <w:bCs/>
                <w:kern w:val="0"/>
              </w:rPr>
            </w:pPr>
            <w:r w:rsidRPr="00227595">
              <w:rPr>
                <w:b/>
                <w:bCs/>
                <w:kern w:val="0"/>
              </w:rPr>
              <w:t>22 060,4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b/>
                <w:bCs/>
                <w:kern w:val="0"/>
              </w:rPr>
            </w:pPr>
            <w:r w:rsidRPr="00227595">
              <w:rPr>
                <w:b/>
                <w:bCs/>
                <w:kern w:val="0"/>
              </w:rPr>
              <w:t>23 533,3</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b/>
                <w:bCs/>
                <w:kern w:val="0"/>
              </w:rPr>
            </w:pPr>
            <w:r w:rsidRPr="00227595">
              <w:rPr>
                <w:b/>
                <w:bCs/>
                <w:kern w:val="0"/>
              </w:rPr>
              <w:t>31 343,2</w:t>
            </w:r>
          </w:p>
        </w:tc>
      </w:tr>
      <w:tr w:rsidR="00227595" w:rsidRPr="00227595" w:rsidTr="00227595">
        <w:trPr>
          <w:trHeight w:val="49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1.03.02231.01.0000.110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11 537,6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12 319,7</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16 383,1</w:t>
            </w:r>
          </w:p>
        </w:tc>
      </w:tr>
      <w:tr w:rsidR="00227595" w:rsidRPr="00227595" w:rsidTr="00227595">
        <w:trPr>
          <w:trHeight w:val="5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1.03.02241.01.0000.110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53,0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56,5</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75,2</w:t>
            </w:r>
          </w:p>
        </w:tc>
      </w:tr>
      <w:tr w:rsidR="00227595" w:rsidRPr="00227595" w:rsidTr="00227595">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1.03.02251.01.0000.110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11 652,2</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12 383,2</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16 455,2</w:t>
            </w:r>
          </w:p>
        </w:tc>
      </w:tr>
      <w:tr w:rsidR="00227595" w:rsidRPr="00227595" w:rsidTr="00227595">
        <w:trPr>
          <w:trHeight w:val="4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1.03.02261.01.0000.110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-1 182,4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-1 226,1</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-1 570,3</w:t>
            </w:r>
          </w:p>
        </w:tc>
      </w:tr>
      <w:tr w:rsidR="00227595" w:rsidRPr="00227595" w:rsidTr="00227595">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0"/>
              <w:rPr>
                <w:b/>
                <w:bCs/>
                <w:kern w:val="0"/>
              </w:rPr>
            </w:pPr>
            <w:r w:rsidRPr="00227595">
              <w:rPr>
                <w:b/>
                <w:bCs/>
                <w:kern w:val="0"/>
              </w:rPr>
              <w:t>1.05.00000.00.0000.000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НАЛОГИ НА СОВОКУПНЫЙ ДОХОД</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25 066,9</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24 150,0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25 716,7</w:t>
            </w:r>
          </w:p>
        </w:tc>
      </w:tr>
      <w:tr w:rsidR="00227595" w:rsidRPr="00227595" w:rsidTr="00227595">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1"/>
              <w:rPr>
                <w:kern w:val="0"/>
              </w:rPr>
            </w:pPr>
            <w:r w:rsidRPr="00227595">
              <w:rPr>
                <w:kern w:val="0"/>
              </w:rPr>
              <w:t>1.05.01000.00.0000.110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1"/>
              <w:rPr>
                <w:kern w:val="0"/>
              </w:rPr>
            </w:pPr>
            <w:r w:rsidRPr="00227595">
              <w:rPr>
                <w:kern w:val="0"/>
              </w:rPr>
              <w:t>Налог, взимаемый в связи с применением упрощенной системы налогообложения</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kern w:val="0"/>
              </w:rPr>
            </w:pPr>
            <w:r w:rsidRPr="00227595">
              <w:rPr>
                <w:kern w:val="0"/>
              </w:rPr>
              <w:t>18 411,4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kern w:val="0"/>
              </w:rPr>
            </w:pPr>
            <w:r w:rsidRPr="00227595">
              <w:rPr>
                <w:kern w:val="0"/>
              </w:rPr>
              <w:t>19 718,6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kern w:val="0"/>
              </w:rPr>
            </w:pPr>
            <w:r w:rsidRPr="00227595">
              <w:rPr>
                <w:kern w:val="0"/>
              </w:rPr>
              <w:t>21 197,5</w:t>
            </w:r>
          </w:p>
        </w:tc>
      </w:tr>
      <w:tr w:rsidR="00227595" w:rsidRPr="00227595" w:rsidTr="00227595">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i/>
                <w:iCs/>
                <w:kern w:val="0"/>
                <w:sz w:val="22"/>
                <w:szCs w:val="22"/>
              </w:rPr>
            </w:pPr>
            <w:r w:rsidRPr="00227595">
              <w:rPr>
                <w:i/>
                <w:iCs/>
                <w:kern w:val="0"/>
                <w:sz w:val="22"/>
                <w:szCs w:val="22"/>
              </w:rPr>
              <w:t>1.05.01011.01.0000.110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i/>
                <w:iCs/>
                <w:kern w:val="0"/>
              </w:rPr>
            </w:pPr>
            <w:r w:rsidRPr="00227595">
              <w:rPr>
                <w:i/>
                <w:iCs/>
                <w:kern w:val="0"/>
              </w:rPr>
              <w:t xml:space="preserve">Налог, взимаемый с налогоплательщиков, выбравших в качестве объекта налогообложения доходы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12 891,4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13 818,6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14 837,5</w:t>
            </w:r>
          </w:p>
        </w:tc>
      </w:tr>
      <w:tr w:rsidR="00227595" w:rsidRPr="00227595" w:rsidTr="00227595">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i/>
                <w:iCs/>
                <w:kern w:val="0"/>
                <w:sz w:val="22"/>
                <w:szCs w:val="22"/>
              </w:rPr>
            </w:pPr>
            <w:r w:rsidRPr="00227595">
              <w:rPr>
                <w:i/>
                <w:iCs/>
                <w:kern w:val="0"/>
                <w:sz w:val="22"/>
                <w:szCs w:val="22"/>
              </w:rPr>
              <w:lastRenderedPageBreak/>
              <w:t>1.05.01021.01.0000.110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i/>
                <w:iCs/>
                <w:kern w:val="0"/>
              </w:rPr>
            </w:pPr>
            <w:r w:rsidRPr="00227595">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5 520,0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5 900,0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6 360,0</w:t>
            </w:r>
          </w:p>
        </w:tc>
      </w:tr>
      <w:tr w:rsidR="00227595" w:rsidRPr="00227595" w:rsidTr="00227595">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1.05.03010.01.1000.110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Единый сельскохозяйственный налог</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1 437,0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1 447,1</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1 454,3</w:t>
            </w:r>
          </w:p>
        </w:tc>
      </w:tr>
      <w:tr w:rsidR="00227595" w:rsidRPr="00227595" w:rsidTr="00227595">
        <w:trPr>
          <w:trHeight w:val="12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1.05.04010.02.1000.110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Налог, взимаемый в связи с применением патентной системы налогообложения, зачисляемый в бюджеты городских округов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5 218,5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2 984,3</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3 064,9</w:t>
            </w:r>
          </w:p>
        </w:tc>
      </w:tr>
      <w:tr w:rsidR="00227595" w:rsidRPr="00227595" w:rsidTr="00227595">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0"/>
              <w:rPr>
                <w:b/>
                <w:bCs/>
                <w:kern w:val="0"/>
              </w:rPr>
            </w:pPr>
            <w:r w:rsidRPr="00227595">
              <w:rPr>
                <w:b/>
                <w:bCs/>
                <w:kern w:val="0"/>
              </w:rPr>
              <w:t>1.06.00000.00.0000.000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НАЛОГИ НА ИМУЩЕСТВО</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28 049,2</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29 228,7</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30 462,8</w:t>
            </w:r>
          </w:p>
        </w:tc>
      </w:tr>
      <w:tr w:rsidR="00227595" w:rsidRPr="00227595" w:rsidTr="00227595">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1"/>
              <w:rPr>
                <w:kern w:val="0"/>
              </w:rPr>
            </w:pPr>
            <w:r w:rsidRPr="00227595">
              <w:rPr>
                <w:kern w:val="0"/>
              </w:rPr>
              <w:t>1.06.01000.00.0000.110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1"/>
              <w:rPr>
                <w:kern w:val="0"/>
              </w:rPr>
            </w:pPr>
            <w:r w:rsidRPr="00227595">
              <w:rPr>
                <w:kern w:val="0"/>
              </w:rPr>
              <w:t>Налог на имущество физических лиц</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kern w:val="0"/>
              </w:rPr>
            </w:pPr>
            <w:r w:rsidRPr="00227595">
              <w:rPr>
                <w:kern w:val="0"/>
              </w:rPr>
              <w:t>9 663,8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kern w:val="0"/>
              </w:rPr>
            </w:pPr>
            <w:r w:rsidRPr="00227595">
              <w:rPr>
                <w:kern w:val="0"/>
              </w:rPr>
              <w:t>10 475,6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kern w:val="0"/>
              </w:rPr>
            </w:pPr>
            <w:r w:rsidRPr="00227595">
              <w:rPr>
                <w:kern w:val="0"/>
              </w:rPr>
              <w:t>11 334,6</w:t>
            </w:r>
          </w:p>
        </w:tc>
      </w:tr>
      <w:tr w:rsidR="00227595" w:rsidRPr="00227595" w:rsidTr="00227595">
        <w:trPr>
          <w:trHeight w:val="18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i/>
                <w:iCs/>
                <w:kern w:val="0"/>
                <w:sz w:val="22"/>
                <w:szCs w:val="22"/>
              </w:rPr>
            </w:pPr>
            <w:r w:rsidRPr="00227595">
              <w:rPr>
                <w:i/>
                <w:iCs/>
                <w:kern w:val="0"/>
                <w:sz w:val="22"/>
                <w:szCs w:val="22"/>
              </w:rPr>
              <w:t>1.06.01020.04.1000.110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i/>
                <w:iCs/>
                <w:kern w:val="0"/>
              </w:rPr>
            </w:pPr>
            <w:r w:rsidRPr="00227595">
              <w:rPr>
                <w:i/>
                <w:iCs/>
                <w:kern w:val="0"/>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9 633,8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10 475,6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11 334,6</w:t>
            </w:r>
          </w:p>
        </w:tc>
      </w:tr>
      <w:tr w:rsidR="00227595" w:rsidRPr="00227595" w:rsidTr="00227595">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1"/>
              <w:rPr>
                <w:kern w:val="0"/>
              </w:rPr>
            </w:pPr>
            <w:r w:rsidRPr="00227595">
              <w:rPr>
                <w:kern w:val="0"/>
              </w:rPr>
              <w:t>1.06.06000.00.0000.110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1"/>
              <w:rPr>
                <w:kern w:val="0"/>
              </w:rPr>
            </w:pPr>
            <w:r w:rsidRPr="00227595">
              <w:rPr>
                <w:kern w:val="0"/>
              </w:rPr>
              <w:t>Земельный налог</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kern w:val="0"/>
              </w:rPr>
            </w:pPr>
            <w:r w:rsidRPr="00227595">
              <w:rPr>
                <w:kern w:val="0"/>
              </w:rPr>
              <w:t>18 385,4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kern w:val="0"/>
              </w:rPr>
            </w:pPr>
            <w:r w:rsidRPr="00227595">
              <w:rPr>
                <w:kern w:val="0"/>
              </w:rPr>
              <w:t>18 753,1</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kern w:val="0"/>
              </w:rPr>
            </w:pPr>
            <w:r w:rsidRPr="00227595">
              <w:rPr>
                <w:kern w:val="0"/>
              </w:rPr>
              <w:t>19 128,2</w:t>
            </w:r>
          </w:p>
        </w:tc>
      </w:tr>
      <w:tr w:rsidR="00227595" w:rsidRPr="00227595" w:rsidTr="00227595">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i/>
                <w:iCs/>
                <w:kern w:val="0"/>
                <w:sz w:val="22"/>
                <w:szCs w:val="22"/>
              </w:rPr>
            </w:pPr>
            <w:r w:rsidRPr="00227595">
              <w:rPr>
                <w:i/>
                <w:iCs/>
                <w:kern w:val="0"/>
                <w:sz w:val="22"/>
                <w:szCs w:val="22"/>
              </w:rPr>
              <w:t>1.06.06032.04.1000.110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i/>
                <w:iCs/>
                <w:kern w:val="0"/>
              </w:rPr>
            </w:pPr>
            <w:r w:rsidRPr="00227595">
              <w:rPr>
                <w:i/>
                <w:iCs/>
                <w:kern w:val="0"/>
              </w:rPr>
              <w:t xml:space="preserve">Земельный налог с организаций, обладающих земельным участком, расположенным в границах городских округов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4 804,8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4 900,4</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4 998,4</w:t>
            </w:r>
          </w:p>
        </w:tc>
      </w:tr>
      <w:tr w:rsidR="00227595" w:rsidRPr="00227595" w:rsidTr="00227595">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i/>
                <w:iCs/>
                <w:kern w:val="0"/>
                <w:sz w:val="22"/>
                <w:szCs w:val="22"/>
              </w:rPr>
            </w:pPr>
            <w:r w:rsidRPr="00227595">
              <w:rPr>
                <w:i/>
                <w:iCs/>
                <w:kern w:val="0"/>
                <w:sz w:val="22"/>
                <w:szCs w:val="22"/>
              </w:rPr>
              <w:t>1.06.06042.04.1000.110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i/>
                <w:iCs/>
                <w:kern w:val="0"/>
              </w:rPr>
            </w:pPr>
            <w:r w:rsidRPr="00227595">
              <w:rPr>
                <w:i/>
                <w:iCs/>
                <w:kern w:val="0"/>
              </w:rPr>
              <w:t xml:space="preserve">Земельный налог с физических лиц, обладающих земельным участком, расположенным в границах городских округов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13 580,6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13 852,7</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i/>
                <w:iCs/>
                <w:kern w:val="0"/>
              </w:rPr>
            </w:pPr>
            <w:r w:rsidRPr="00227595">
              <w:rPr>
                <w:i/>
                <w:iCs/>
                <w:kern w:val="0"/>
              </w:rPr>
              <w:t>14 129,8</w:t>
            </w:r>
          </w:p>
        </w:tc>
      </w:tr>
      <w:tr w:rsidR="00227595" w:rsidRPr="00227595" w:rsidTr="00227595">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0"/>
              <w:rPr>
                <w:b/>
                <w:bCs/>
                <w:kern w:val="0"/>
              </w:rPr>
            </w:pPr>
            <w:r w:rsidRPr="00227595">
              <w:rPr>
                <w:b/>
                <w:bCs/>
                <w:kern w:val="0"/>
              </w:rPr>
              <w:t>1.08.00000.00.0000.000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ГОСУДАРСТВЕННАЯ ПОШЛИНА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9 200,0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9 430,0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9 665,8</w:t>
            </w:r>
          </w:p>
        </w:tc>
      </w:tr>
      <w:tr w:rsidR="00227595" w:rsidRPr="00227595" w:rsidTr="00227595">
        <w:trPr>
          <w:trHeight w:val="25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1.08.03010.01.1050.110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9 200,0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9 430,0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9 665,8</w:t>
            </w:r>
          </w:p>
        </w:tc>
      </w:tr>
      <w:tr w:rsidR="00227595" w:rsidRPr="00227595" w:rsidTr="00227595">
        <w:trPr>
          <w:trHeight w:val="22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0"/>
              <w:rPr>
                <w:b/>
                <w:bCs/>
                <w:kern w:val="0"/>
              </w:rPr>
            </w:pPr>
            <w:r w:rsidRPr="00227595">
              <w:rPr>
                <w:b/>
                <w:bCs/>
                <w:kern w:val="0"/>
              </w:rPr>
              <w:t>1.11.00000.00.0000.000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ДОХОДЫ ОТ ИСПОЛЬЗОВАНИЯ ИМУЩЕСТВА, НАХОДЯЩЕГОСЯ В ГОСУДАРСТВЕННОЙ И МУНИЦИПАЛЬНОЙ СОБСТВЕННОСТИ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5 969,8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6 208,6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6 457,0</w:t>
            </w:r>
          </w:p>
        </w:tc>
      </w:tr>
      <w:tr w:rsidR="00227595" w:rsidRPr="00227595" w:rsidTr="00227595">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1.11.01040.04.0000.120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124,0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129,0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134,2</w:t>
            </w:r>
          </w:p>
        </w:tc>
      </w:tr>
      <w:tr w:rsidR="00227595" w:rsidRPr="00227595" w:rsidTr="00227595">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1.11.05012.04.0000.120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4 283,3</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4 454,6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4 632,8</w:t>
            </w:r>
          </w:p>
        </w:tc>
      </w:tr>
      <w:tr w:rsidR="00227595" w:rsidRPr="00227595" w:rsidTr="00227595">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1.11.05034.04.0000.120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1 562,5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1 625,0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1 690,0</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0"/>
              <w:rPr>
                <w:b/>
                <w:bCs/>
                <w:kern w:val="0"/>
              </w:rPr>
            </w:pPr>
            <w:r w:rsidRPr="00227595">
              <w:rPr>
                <w:b/>
                <w:bCs/>
                <w:kern w:val="0"/>
              </w:rPr>
              <w:lastRenderedPageBreak/>
              <w:t>1.12.00000.00.0000.000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ПЛАТЕЖИ ПРИ ПОЛЬЗОВАНИИ ПРИРОДНЫМИ РЕСУРСАМИ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924,8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961,8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1 000,3</w:t>
            </w:r>
          </w:p>
        </w:tc>
      </w:tr>
      <w:tr w:rsidR="00227595" w:rsidRPr="00227595" w:rsidTr="00227595">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1.12.01010.01.6000.120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489,3</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508,8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529,3</w:t>
            </w:r>
          </w:p>
        </w:tc>
      </w:tr>
      <w:tr w:rsidR="00227595" w:rsidRPr="00227595" w:rsidTr="00227595">
        <w:trPr>
          <w:trHeight w:val="22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1.12.01030.01.6000.120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435,5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453,0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471,0</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0"/>
              <w:rPr>
                <w:b/>
                <w:bCs/>
                <w:kern w:val="0"/>
              </w:rPr>
            </w:pPr>
            <w:r w:rsidRPr="00227595">
              <w:rPr>
                <w:b/>
                <w:bCs/>
                <w:kern w:val="0"/>
              </w:rPr>
              <w:t>1.13.00000.00.0000.000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ДОХОДЫ ОТ ОКАЗАНИЯ ПЛАТНЫХ УСЛУГ И КОМПЕНСАЦИИ ЗАТРАТ ГОСУДАРСТВА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566,8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589,5</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613,1</w:t>
            </w:r>
          </w:p>
        </w:tc>
      </w:tr>
      <w:tr w:rsidR="00227595" w:rsidRPr="00227595" w:rsidTr="00227595">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1.13.02064.04.0000.130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поступающие в порядке возмещения расходов, понесенных в связи с эксплуатацией имущества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444,4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461,5</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480,1</w:t>
            </w:r>
          </w:p>
        </w:tc>
      </w:tr>
      <w:tr w:rsidR="00227595" w:rsidRPr="00227595" w:rsidTr="00227595">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1.13.02994.04.0000.130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Прочие доходы от компенсации затрат бюджетов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122,4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128,0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133,0</w:t>
            </w:r>
          </w:p>
        </w:tc>
      </w:tr>
      <w:tr w:rsidR="00227595" w:rsidRPr="00227595" w:rsidTr="00227595">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0"/>
              <w:rPr>
                <w:b/>
                <w:bCs/>
                <w:kern w:val="0"/>
              </w:rPr>
            </w:pPr>
            <w:r w:rsidRPr="00227595">
              <w:rPr>
                <w:b/>
                <w:bCs/>
                <w:kern w:val="0"/>
              </w:rPr>
              <w:t>1.14.00000.00.0000.000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ДОХОДЫ ОТ ПРОДАЖИ МАТЕРИАЛЬНЫХ И НЕМАТЕРИАЛЬНЫХ АКТИВОВ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5 150,0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4 635,0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4 171,5</w:t>
            </w:r>
          </w:p>
        </w:tc>
      </w:tr>
      <w:tr w:rsidR="00227595" w:rsidRPr="00227595" w:rsidTr="00227595">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1.14.06012.04.0000.430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4 500,0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4 050,0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3 645,0</w:t>
            </w:r>
          </w:p>
        </w:tc>
      </w:tr>
      <w:tr w:rsidR="00227595" w:rsidRPr="00227595" w:rsidTr="00227595">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1.14.13040.04.0000.410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650,0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585,0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526,5</w:t>
            </w:r>
          </w:p>
        </w:tc>
      </w:tr>
      <w:tr w:rsidR="00227595" w:rsidRPr="00227595" w:rsidTr="00227595">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0"/>
              <w:rPr>
                <w:b/>
                <w:bCs/>
                <w:kern w:val="0"/>
              </w:rPr>
            </w:pPr>
            <w:r w:rsidRPr="00227595">
              <w:rPr>
                <w:b/>
                <w:bCs/>
                <w:kern w:val="0"/>
              </w:rPr>
              <w:t>1.16.00000.00.0000.000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ШТРАФЫ, САНКЦИИ, ВОЗМЕЩЕНИЕ УЩЕРБА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749,5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779,5</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810,7</w:t>
            </w:r>
          </w:p>
        </w:tc>
      </w:tr>
      <w:tr w:rsidR="00227595" w:rsidRPr="00227595" w:rsidTr="00227595">
        <w:trPr>
          <w:trHeight w:val="6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1.16.01053.01.0035.140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0,5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472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1.16.01053.01.0059.140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466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1.16.01053.01.0063.140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50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1.16.01053.01.0351.140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34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1.16.01053.01.9000.140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1.16.01063.01.0008.140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proofErr w:type="gramStart"/>
            <w:r w:rsidRPr="00227595">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227595">
              <w:rPr>
                <w:kern w:val="0"/>
              </w:rPr>
              <w:t xml:space="preserve">, </w:t>
            </w:r>
            <w:proofErr w:type="gramStart"/>
            <w:r w:rsidRPr="00227595">
              <w:rPr>
                <w:kern w:val="0"/>
              </w:rPr>
              <w:t>содержащих</w:t>
            </w:r>
            <w:proofErr w:type="gramEnd"/>
            <w:r w:rsidRPr="00227595">
              <w:rPr>
                <w:kern w:val="0"/>
              </w:rPr>
              <w:t xml:space="preserve"> наркотические средства или психотропные вещества)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1.16.01063.01.0091.140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proofErr w:type="gramStart"/>
            <w:r w:rsidRPr="00227595">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227595">
              <w:rPr>
                <w:kern w:val="0"/>
              </w:rPr>
              <w:t xml:space="preserve"> веществ без назначения врача либо новых потенциально опасных психоактивных веществ)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46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1.16.01063.01.0101.140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1.16.01063.01.9000.140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0,5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472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1.16.01073.01.0017.140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0,5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441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1.16.01073.01.0027.140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0,5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50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1.16.01083.01.0037.140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373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1.16.01083.01.9000.140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60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1.16.01143.01.0002.140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roofErr w:type="gramStart"/>
            <w:r w:rsidRPr="00227595">
              <w:rPr>
                <w:kern w:val="0"/>
              </w:rPr>
              <w:t xml:space="preserve">( </w:t>
            </w:r>
            <w:proofErr w:type="gramEnd"/>
            <w:r w:rsidRPr="00227595">
              <w:rPr>
                <w:kern w:val="0"/>
              </w:rPr>
              <w:t>штрафы за незаконную продажу товаров (иных веществ), свободная реализация которых запрещена или ограничена)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54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1.16.01143.01.0016.140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12,0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15,0</w:t>
            </w:r>
          </w:p>
        </w:tc>
      </w:tr>
      <w:tr w:rsidR="00227595" w:rsidRPr="00227595" w:rsidTr="00227595">
        <w:trPr>
          <w:trHeight w:val="555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1.16.01143.01.0171.140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11,0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14,0</w:t>
            </w:r>
          </w:p>
        </w:tc>
      </w:tr>
      <w:tr w:rsidR="00227595" w:rsidRPr="00227595" w:rsidTr="00227595">
        <w:trPr>
          <w:trHeight w:val="45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1.16.01143.01.9000.140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6,0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501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1.16.01153.01.0006.140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proofErr w:type="gramStart"/>
            <w:r w:rsidRPr="00227595">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0,5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64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1.16.01173.01.0008.140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proofErr w:type="gramStart"/>
            <w:r w:rsidRPr="00227595">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396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1.16.01173.01.9000.140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78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1.16.01193.01.0005.140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proofErr w:type="gramStart"/>
            <w:r w:rsidRPr="00227595">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227595">
              <w:rPr>
                <w:kern w:val="0"/>
              </w:rPr>
              <w:t xml:space="preserve"> </w:t>
            </w:r>
            <w:proofErr w:type="gramStart"/>
            <w:r w:rsidRPr="00227595">
              <w:rPr>
                <w:kern w:val="0"/>
              </w:rPr>
              <w:t>лица), осуществляющего муниципальный контроль))</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45,0</w:t>
            </w:r>
          </w:p>
        </w:tc>
      </w:tr>
      <w:tr w:rsidR="00227595" w:rsidRPr="00227595" w:rsidTr="00227595">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1.16.01193.01.0013.140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13,0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15,0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15,0</w:t>
            </w:r>
          </w:p>
        </w:tc>
      </w:tr>
      <w:tr w:rsidR="00227595" w:rsidRPr="00227595" w:rsidTr="00227595">
        <w:trPr>
          <w:trHeight w:val="535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1.16.01193.01.0020.140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10,0</w:t>
            </w:r>
          </w:p>
        </w:tc>
      </w:tr>
      <w:tr w:rsidR="00227595" w:rsidRPr="00227595" w:rsidTr="00227595">
        <w:trPr>
          <w:trHeight w:val="693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1.16.01193.01.0029.140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proofErr w:type="gramStart"/>
            <w:r w:rsidRPr="00227595">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1.16.01193.01.9000.140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50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1.16.01203.01.0005.140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 за нарушение требований режима чрезвычайного положения)</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535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1.16.01203.01.0007.140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1.16.01203.01.0008.140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proofErr w:type="gramStart"/>
            <w:r w:rsidRPr="00227595">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227595">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1.16.01203.01.0021.140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39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1.16.01203.01.9000.140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80,0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85,0</w:t>
            </w:r>
          </w:p>
        </w:tc>
      </w:tr>
      <w:tr w:rsidR="00227595" w:rsidRPr="00227595" w:rsidTr="00227595">
        <w:trPr>
          <w:trHeight w:val="283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1.16.07010.04.0000.140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proofErr w:type="gramStart"/>
            <w:r w:rsidRPr="00227595">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60,0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65,0</w:t>
            </w:r>
          </w:p>
        </w:tc>
      </w:tr>
      <w:tr w:rsidR="00227595" w:rsidRPr="00227595" w:rsidTr="00227595">
        <w:trPr>
          <w:trHeight w:val="28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1.16.07090.04.0000.140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58,5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65,0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70,0</w:t>
            </w:r>
          </w:p>
        </w:tc>
      </w:tr>
      <w:tr w:rsidR="00227595" w:rsidRPr="00227595" w:rsidTr="00227595">
        <w:trPr>
          <w:trHeight w:val="723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jc w:val="center"/>
              <w:outlineLvl w:val="6"/>
              <w:rPr>
                <w:kern w:val="0"/>
              </w:rPr>
            </w:pPr>
            <w:r w:rsidRPr="00227595">
              <w:rPr>
                <w:kern w:val="0"/>
              </w:rPr>
              <w:t>1.16.11050.01.0000.140</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proofErr w:type="gramStart"/>
            <w:r w:rsidRPr="00227595">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227595">
              <w:rPr>
                <w:kern w:val="0"/>
              </w:rPr>
              <w:t xml:space="preserve"> рыболовства и среде их обитания), подлежащие зачислению в бюджет муниципального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390,0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487,5</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491,7</w:t>
            </w:r>
          </w:p>
        </w:tc>
      </w:tr>
      <w:tr w:rsidR="00227595" w:rsidRPr="00227595" w:rsidTr="00227595">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b/>
                <w:bCs/>
                <w:kern w:val="0"/>
              </w:rPr>
            </w:pPr>
            <w:r w:rsidRPr="00227595">
              <w:rPr>
                <w:b/>
                <w:bCs/>
                <w:kern w:val="0"/>
              </w:rPr>
              <w:t>1.17.15020.04.0000.140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b/>
                <w:bCs/>
                <w:color w:val="000000"/>
                <w:kern w:val="0"/>
              </w:rPr>
            </w:pPr>
            <w:r w:rsidRPr="00227595">
              <w:rPr>
                <w:b/>
                <w:bCs/>
                <w:color w:val="000000"/>
                <w:kern w:val="0"/>
              </w:rPr>
              <w:t>Инициативные платежи, зачисляемые в бюджеты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b/>
                <w:bCs/>
                <w:kern w:val="0"/>
              </w:rPr>
            </w:pPr>
            <w:r w:rsidRPr="00227595">
              <w:rPr>
                <w:b/>
                <w:bCs/>
                <w:kern w:val="0"/>
              </w:rPr>
              <w:t>795,6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color w:val="000000"/>
                <w:kern w:val="0"/>
              </w:rPr>
            </w:pPr>
            <w:r w:rsidRPr="00227595">
              <w:rPr>
                <w:color w:val="000000"/>
                <w:kern w:val="0"/>
              </w:rPr>
              <w:t>Софинансирование мероприятий по реализации проекта инициативного бюджетирования «Вам решать!» за счет средств населения</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795,6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7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rPr>
                <w:b/>
                <w:bCs/>
                <w:kern w:val="0"/>
              </w:rPr>
            </w:pPr>
            <w:r w:rsidRPr="00227595">
              <w:rPr>
                <w:b/>
                <w:bCs/>
                <w:kern w:val="0"/>
              </w:rPr>
              <w:lastRenderedPageBreak/>
              <w:t>2.00.00000.00.0000.000</w:t>
            </w:r>
          </w:p>
        </w:tc>
        <w:tc>
          <w:tcPr>
            <w:tcW w:w="3460" w:type="dxa"/>
            <w:tcBorders>
              <w:top w:val="single" w:sz="4" w:space="0" w:color="auto"/>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rPr>
                <w:b/>
                <w:bCs/>
                <w:kern w:val="0"/>
              </w:rPr>
            </w:pPr>
            <w:r w:rsidRPr="00227595">
              <w:rPr>
                <w:b/>
                <w:bCs/>
                <w:kern w:val="0"/>
              </w:rPr>
              <w:t>БЕЗВОЗМЕЗДНЫЕ ПОСТУПЛЕНИЯ</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E25B21">
            <w:pPr>
              <w:autoSpaceDE/>
              <w:autoSpaceDN/>
              <w:spacing w:after="0"/>
              <w:jc w:val="right"/>
              <w:rPr>
                <w:b/>
                <w:bCs/>
                <w:kern w:val="0"/>
              </w:rPr>
            </w:pPr>
            <w:r w:rsidRPr="00227595">
              <w:rPr>
                <w:b/>
                <w:bCs/>
                <w:kern w:val="0"/>
              </w:rPr>
              <w:t>88</w:t>
            </w:r>
            <w:r w:rsidR="00E25B21">
              <w:rPr>
                <w:b/>
                <w:bCs/>
                <w:kern w:val="0"/>
              </w:rPr>
              <w:t>0 580,8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rPr>
                <w:b/>
                <w:bCs/>
                <w:kern w:val="0"/>
              </w:rPr>
            </w:pPr>
            <w:r w:rsidRPr="00227595">
              <w:rPr>
                <w:b/>
                <w:bCs/>
                <w:kern w:val="0"/>
              </w:rPr>
              <w:t>749 388,6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rPr>
                <w:b/>
                <w:bCs/>
                <w:kern w:val="0"/>
              </w:rPr>
            </w:pPr>
            <w:r w:rsidRPr="00227595">
              <w:rPr>
                <w:b/>
                <w:bCs/>
                <w:kern w:val="0"/>
              </w:rPr>
              <w:t>773 461,1</w:t>
            </w:r>
          </w:p>
        </w:tc>
      </w:tr>
      <w:tr w:rsidR="00227595" w:rsidRPr="00227595" w:rsidTr="00227595">
        <w:trPr>
          <w:trHeight w:val="1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0"/>
              <w:rPr>
                <w:b/>
                <w:bCs/>
                <w:kern w:val="0"/>
              </w:rPr>
            </w:pPr>
            <w:r w:rsidRPr="00227595">
              <w:rPr>
                <w:b/>
                <w:bCs/>
                <w:kern w:val="0"/>
              </w:rPr>
              <w:t>2.02.00000.00.0000.000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0"/>
              <w:rPr>
                <w:b/>
                <w:bCs/>
                <w:kern w:val="0"/>
              </w:rPr>
            </w:pPr>
            <w:r w:rsidRPr="00227595">
              <w:rPr>
                <w:b/>
                <w:bCs/>
                <w:kern w:val="0"/>
              </w:rPr>
              <w:t>БЕЗВОЗМЕЗДНЫЕ ПОСТУПЛЕНИЯ ОТ ДРУГИХ БЮДЖЕТОВ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740E7A">
            <w:pPr>
              <w:autoSpaceDE/>
              <w:autoSpaceDN/>
              <w:spacing w:after="0"/>
              <w:jc w:val="right"/>
              <w:outlineLvl w:val="0"/>
              <w:rPr>
                <w:b/>
                <w:bCs/>
                <w:kern w:val="0"/>
              </w:rPr>
            </w:pPr>
            <w:r w:rsidRPr="00227595">
              <w:rPr>
                <w:b/>
                <w:bCs/>
                <w:kern w:val="0"/>
              </w:rPr>
              <w:t>88</w:t>
            </w:r>
            <w:r w:rsidR="00740E7A">
              <w:rPr>
                <w:b/>
                <w:bCs/>
                <w:kern w:val="0"/>
              </w:rPr>
              <w:t>0</w:t>
            </w:r>
            <w:r w:rsidRPr="00227595">
              <w:rPr>
                <w:b/>
                <w:bCs/>
                <w:kern w:val="0"/>
              </w:rPr>
              <w:t xml:space="preserve"> </w:t>
            </w:r>
            <w:r w:rsidR="00740E7A">
              <w:rPr>
                <w:b/>
                <w:bCs/>
                <w:kern w:val="0"/>
              </w:rPr>
              <w:t>441</w:t>
            </w:r>
            <w:r w:rsidRPr="00227595">
              <w:rPr>
                <w:b/>
                <w:bCs/>
                <w:kern w:val="0"/>
              </w:rPr>
              <w:t>,</w:t>
            </w:r>
            <w:r w:rsidR="00740E7A">
              <w:rPr>
                <w:b/>
                <w:bCs/>
                <w:kern w:val="0"/>
              </w:rPr>
              <w:t>9</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749 388,6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0"/>
              <w:rPr>
                <w:b/>
                <w:bCs/>
                <w:kern w:val="0"/>
              </w:rPr>
            </w:pPr>
            <w:r w:rsidRPr="00227595">
              <w:rPr>
                <w:b/>
                <w:bCs/>
                <w:kern w:val="0"/>
              </w:rPr>
              <w:t>773 461,1</w:t>
            </w:r>
          </w:p>
        </w:tc>
      </w:tr>
      <w:tr w:rsidR="00227595" w:rsidRPr="00227595" w:rsidTr="00227595">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1"/>
              <w:rPr>
                <w:b/>
                <w:bCs/>
                <w:kern w:val="0"/>
              </w:rPr>
            </w:pPr>
            <w:r w:rsidRPr="00227595">
              <w:rPr>
                <w:b/>
                <w:bCs/>
                <w:kern w:val="0"/>
              </w:rPr>
              <w:t>2.02.10000.00.0000.150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1"/>
              <w:rPr>
                <w:b/>
                <w:bCs/>
                <w:kern w:val="0"/>
              </w:rPr>
            </w:pPr>
            <w:r w:rsidRPr="00227595">
              <w:rPr>
                <w:b/>
                <w:bCs/>
                <w:kern w:val="0"/>
              </w:rPr>
              <w:t>Дотации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b/>
                <w:bCs/>
                <w:kern w:val="0"/>
              </w:rPr>
            </w:pPr>
            <w:r w:rsidRPr="00227595">
              <w:rPr>
                <w:b/>
                <w:bCs/>
                <w:kern w:val="0"/>
              </w:rPr>
              <w:t>310 018,5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b/>
                <w:bCs/>
                <w:kern w:val="0"/>
              </w:rPr>
            </w:pPr>
            <w:r w:rsidRPr="00227595">
              <w:rPr>
                <w:b/>
                <w:bCs/>
                <w:kern w:val="0"/>
              </w:rPr>
              <w:t>268 514,6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b/>
                <w:bCs/>
                <w:kern w:val="0"/>
              </w:rPr>
            </w:pPr>
            <w:r w:rsidRPr="00227595">
              <w:rPr>
                <w:b/>
                <w:bCs/>
                <w:kern w:val="0"/>
              </w:rPr>
              <w:t>266 064,7</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2.02.15001.04.0220.150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Дотации на выравнивание бюджетной обеспеченности муниципальных округов и городских округов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261 984,8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210 482,1</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222 367,3</w:t>
            </w:r>
          </w:p>
        </w:tc>
      </w:tr>
      <w:tr w:rsidR="00227595" w:rsidRPr="00227595" w:rsidTr="00227595">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2.02.15002.04.0220.150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48 033,7</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58 032,5</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43 697,4</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1"/>
              <w:rPr>
                <w:b/>
                <w:bCs/>
                <w:kern w:val="0"/>
              </w:rPr>
            </w:pPr>
            <w:r w:rsidRPr="00227595">
              <w:rPr>
                <w:b/>
                <w:bCs/>
                <w:kern w:val="0"/>
              </w:rPr>
              <w:t>2.02.20000.00.0000.150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1"/>
              <w:rPr>
                <w:b/>
                <w:bCs/>
                <w:kern w:val="0"/>
              </w:rPr>
            </w:pPr>
            <w:r w:rsidRPr="00227595">
              <w:rPr>
                <w:b/>
                <w:bCs/>
                <w:kern w:val="0"/>
              </w:rPr>
              <w:t>Субсидии бюджетам бюджетной системы Российской Федерации (межбюджетные субсидии)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3A74AE">
            <w:pPr>
              <w:autoSpaceDE/>
              <w:autoSpaceDN/>
              <w:spacing w:after="0"/>
              <w:jc w:val="right"/>
              <w:outlineLvl w:val="1"/>
              <w:rPr>
                <w:b/>
                <w:bCs/>
                <w:kern w:val="0"/>
              </w:rPr>
            </w:pPr>
            <w:r w:rsidRPr="00227595">
              <w:rPr>
                <w:b/>
                <w:bCs/>
                <w:kern w:val="0"/>
              </w:rPr>
              <w:t>1</w:t>
            </w:r>
            <w:r w:rsidR="003A74AE">
              <w:rPr>
                <w:b/>
                <w:bCs/>
                <w:kern w:val="0"/>
              </w:rPr>
              <w:t>40 056,0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b/>
                <w:bCs/>
                <w:kern w:val="0"/>
              </w:rPr>
            </w:pPr>
            <w:r w:rsidRPr="00227595">
              <w:rPr>
                <w:b/>
                <w:bCs/>
                <w:kern w:val="0"/>
              </w:rPr>
              <w:t>42 544,9</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b/>
                <w:bCs/>
                <w:kern w:val="0"/>
              </w:rPr>
            </w:pPr>
            <w:r w:rsidRPr="00227595">
              <w:rPr>
                <w:b/>
                <w:bCs/>
                <w:kern w:val="0"/>
              </w:rPr>
              <w:t>67 200,5</w:t>
            </w:r>
          </w:p>
        </w:tc>
      </w:tr>
      <w:tr w:rsidR="00227595" w:rsidRPr="00227595" w:rsidTr="00227595">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2.02.20216.04.0220.150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11 030,2</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2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2.02.25304.04.0110.150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5 505,8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4 943,5</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4 510,9</w:t>
            </w:r>
          </w:p>
        </w:tc>
      </w:tr>
      <w:tr w:rsidR="00227595" w:rsidRPr="00227595" w:rsidTr="00227595">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2.02.25304.04.0220.150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1 835,3</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1 828,4</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1 933,3</w:t>
            </w:r>
          </w:p>
        </w:tc>
      </w:tr>
      <w:tr w:rsidR="00227595" w:rsidRPr="00227595" w:rsidTr="00227595">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2.02.25497.04.0110.150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110,6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109,9</w:t>
            </w:r>
          </w:p>
        </w:tc>
      </w:tr>
      <w:tr w:rsidR="00227595" w:rsidRPr="00227595" w:rsidTr="00227595">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2.02.25497.04.0220.150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40,9</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47,1</w:t>
            </w:r>
          </w:p>
        </w:tc>
      </w:tr>
      <w:tr w:rsidR="00227595" w:rsidRPr="00227595" w:rsidTr="00227595">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2.02.25519.04.0110.150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Субсидии на поддержку отрасли культуры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31,6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30,8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31,6</w:t>
            </w:r>
          </w:p>
        </w:tc>
      </w:tr>
      <w:tr w:rsidR="00227595" w:rsidRPr="00227595" w:rsidTr="00227595">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2.02.25519.04.0220.150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Субсидии на поддержку отрасли культуры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10,5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11,4</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13,6</w:t>
            </w:r>
          </w:p>
        </w:tc>
      </w:tr>
      <w:tr w:rsidR="00227595" w:rsidRPr="00227595" w:rsidTr="00227595">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2.02.25555.04.0110.150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5 000,0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5 000,0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5 000,0</w:t>
            </w:r>
          </w:p>
        </w:tc>
      </w:tr>
      <w:tr w:rsidR="00227595" w:rsidRPr="00227595" w:rsidTr="00227595">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2.02.25555.04.0220.150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208,3</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319,1</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376,4</w:t>
            </w:r>
          </w:p>
        </w:tc>
      </w:tr>
      <w:tr w:rsidR="00227595" w:rsidRPr="00227595" w:rsidTr="00227595">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center"/>
              <w:outlineLvl w:val="2"/>
              <w:rPr>
                <w:b/>
                <w:bCs/>
                <w:kern w:val="0"/>
              </w:rPr>
            </w:pPr>
            <w:r w:rsidRPr="00223F4E">
              <w:rPr>
                <w:b/>
                <w:bCs/>
                <w:kern w:val="0"/>
              </w:rPr>
              <w:t>2.02.29999.04.0220.150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outlineLvl w:val="2"/>
              <w:rPr>
                <w:b/>
                <w:bCs/>
                <w:kern w:val="0"/>
              </w:rPr>
            </w:pPr>
            <w:r w:rsidRPr="00223F4E">
              <w:rPr>
                <w:b/>
                <w:bCs/>
                <w:kern w:val="0"/>
              </w:rPr>
              <w:t>Прочие субсидии бюджетам городских округов за счет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1F1220">
            <w:pPr>
              <w:autoSpaceDE/>
              <w:autoSpaceDN/>
              <w:spacing w:after="0"/>
              <w:jc w:val="right"/>
              <w:outlineLvl w:val="2"/>
              <w:rPr>
                <w:b/>
                <w:bCs/>
                <w:kern w:val="0"/>
              </w:rPr>
            </w:pPr>
            <w:r w:rsidRPr="00223F4E">
              <w:rPr>
                <w:b/>
                <w:bCs/>
                <w:kern w:val="0"/>
              </w:rPr>
              <w:t>11</w:t>
            </w:r>
            <w:r w:rsidR="001F1220" w:rsidRPr="00223F4E">
              <w:rPr>
                <w:b/>
                <w:bCs/>
                <w:kern w:val="0"/>
              </w:rPr>
              <w:t>6 434,3</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right"/>
              <w:outlineLvl w:val="2"/>
              <w:rPr>
                <w:b/>
                <w:bCs/>
                <w:kern w:val="0"/>
              </w:rPr>
            </w:pPr>
            <w:r w:rsidRPr="00223F4E">
              <w:rPr>
                <w:b/>
                <w:bCs/>
                <w:kern w:val="0"/>
              </w:rPr>
              <w:t>30 260,2</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right"/>
              <w:outlineLvl w:val="2"/>
              <w:rPr>
                <w:b/>
                <w:bCs/>
                <w:kern w:val="0"/>
              </w:rPr>
            </w:pPr>
            <w:r w:rsidRPr="00223F4E">
              <w:rPr>
                <w:b/>
                <w:bCs/>
                <w:kern w:val="0"/>
              </w:rPr>
              <w:t>55 177,7</w:t>
            </w:r>
          </w:p>
        </w:tc>
      </w:tr>
      <w:tr w:rsidR="00227595" w:rsidRPr="00227595" w:rsidTr="00227595">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2"/>
              <w:rPr>
                <w:b/>
                <w:bCs/>
                <w:kern w:val="0"/>
              </w:rPr>
            </w:pPr>
            <w:r w:rsidRPr="00227595">
              <w:rPr>
                <w:b/>
                <w:bCs/>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2"/>
              <w:rPr>
                <w:color w:val="000000"/>
                <w:kern w:val="0"/>
              </w:rPr>
            </w:pPr>
            <w:r w:rsidRPr="00227595">
              <w:rPr>
                <w:color w:val="000000"/>
                <w:kern w:val="0"/>
              </w:rPr>
              <w:t>Субсидии на реализацию проекта инициативного бюджетирования «Вам решать!</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kern w:val="0"/>
              </w:rPr>
            </w:pPr>
            <w:r w:rsidRPr="00227595">
              <w:rPr>
                <w:kern w:val="0"/>
              </w:rPr>
              <w:t>21 703,1</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7595">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7595">
              <w:rPr>
                <w:b/>
                <w:bCs/>
                <w:kern w:val="0"/>
              </w:rPr>
              <w:t> </w:t>
            </w:r>
          </w:p>
        </w:tc>
      </w:tr>
      <w:tr w:rsidR="00227595" w:rsidRPr="00227595" w:rsidTr="00227595">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2"/>
              <w:rPr>
                <w:b/>
                <w:bCs/>
                <w:kern w:val="0"/>
              </w:rPr>
            </w:pPr>
            <w:r w:rsidRPr="00227595">
              <w:rPr>
                <w:b/>
                <w:bCs/>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2"/>
              <w:rPr>
                <w:color w:val="000000"/>
                <w:kern w:val="0"/>
              </w:rPr>
            </w:pPr>
            <w:r w:rsidRPr="00227595">
              <w:rPr>
                <w:color w:val="000000"/>
                <w:kern w:val="0"/>
              </w:rPr>
              <w:t>Субсидии на обеспечение мероприятий по переселению граждан из аварийного жилищного фонда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kern w:val="0"/>
              </w:rPr>
            </w:pPr>
            <w:r w:rsidRPr="00227595">
              <w:rPr>
                <w:kern w:val="0"/>
              </w:rPr>
              <w:t>4 624,4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kern w:val="0"/>
              </w:rPr>
            </w:pPr>
            <w:r w:rsidRPr="00227595">
              <w:rPr>
                <w:kern w:val="0"/>
              </w:rPr>
              <w:t>22 837,8</w:t>
            </w:r>
          </w:p>
        </w:tc>
      </w:tr>
      <w:tr w:rsidR="00227595" w:rsidRPr="00227595" w:rsidTr="00227595">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2"/>
              <w:rPr>
                <w:b/>
                <w:bCs/>
                <w:kern w:val="0"/>
              </w:rPr>
            </w:pPr>
            <w:r w:rsidRPr="00227595">
              <w:rPr>
                <w:b/>
                <w:bCs/>
                <w:kern w:val="0"/>
              </w:rPr>
              <w:t> </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2"/>
              <w:rPr>
                <w:kern w:val="0"/>
              </w:rPr>
            </w:pPr>
            <w:r w:rsidRPr="00227595">
              <w:rPr>
                <w:kern w:val="0"/>
              </w:rPr>
              <w:t>Субсидии на реализацию мероприятий по обустройству и восстановлению памятных мест, посвященных Великой Отечественной войне 1941 -1945 годов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kern w:val="0"/>
              </w:rPr>
            </w:pPr>
            <w:r w:rsidRPr="00227595">
              <w:rPr>
                <w:kern w:val="0"/>
              </w:rPr>
              <w:t>4 600,0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7595">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7595">
              <w:rPr>
                <w:b/>
                <w:bCs/>
                <w:kern w:val="0"/>
              </w:rPr>
              <w:t> </w:t>
            </w:r>
          </w:p>
        </w:tc>
      </w:tr>
      <w:tr w:rsidR="00227595" w:rsidRPr="00227595" w:rsidTr="00227595">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2"/>
              <w:rPr>
                <w:b/>
                <w:bCs/>
                <w:kern w:val="0"/>
              </w:rPr>
            </w:pPr>
            <w:r w:rsidRPr="00227595">
              <w:rPr>
                <w:b/>
                <w:bCs/>
                <w:kern w:val="0"/>
              </w:rPr>
              <w:t> </w:t>
            </w:r>
          </w:p>
        </w:tc>
        <w:tc>
          <w:tcPr>
            <w:tcW w:w="3460" w:type="dxa"/>
            <w:tcBorders>
              <w:top w:val="single" w:sz="4" w:space="0" w:color="auto"/>
              <w:left w:val="single" w:sz="4" w:space="0" w:color="auto"/>
              <w:bottom w:val="single" w:sz="4" w:space="0" w:color="auto"/>
              <w:right w:val="nil"/>
            </w:tcBorders>
            <w:shd w:val="clear" w:color="000000" w:fill="FFFFFF"/>
            <w:vAlign w:val="center"/>
            <w:hideMark/>
          </w:tcPr>
          <w:p w:rsidR="00227595" w:rsidRPr="00227595" w:rsidRDefault="00227595" w:rsidP="00227595">
            <w:pPr>
              <w:autoSpaceDE/>
              <w:autoSpaceDN/>
              <w:spacing w:after="0"/>
              <w:outlineLvl w:val="2"/>
              <w:rPr>
                <w:kern w:val="0"/>
              </w:rPr>
            </w:pPr>
            <w:r w:rsidRPr="00227595">
              <w:rPr>
                <w:kern w:val="0"/>
              </w:rPr>
              <w:t>Субсидии на обеспечение командирования спортсменов до 18 лет</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kern w:val="0"/>
              </w:rPr>
            </w:pPr>
            <w:r w:rsidRPr="00227595">
              <w:rPr>
                <w:kern w:val="0"/>
              </w:rPr>
              <w:t>867,0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7595">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7595">
              <w:rPr>
                <w:b/>
                <w:bCs/>
                <w:kern w:val="0"/>
              </w:rPr>
              <w:t> </w:t>
            </w:r>
          </w:p>
        </w:tc>
      </w:tr>
      <w:tr w:rsidR="00227595" w:rsidRPr="00227595" w:rsidTr="00227595">
        <w:trPr>
          <w:trHeight w:val="37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single" w:sz="4" w:space="0" w:color="auto"/>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3 448,7</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3 448,7</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3 448,7</w:t>
            </w:r>
          </w:p>
        </w:tc>
      </w:tr>
      <w:tr w:rsidR="00227595" w:rsidRPr="00227595" w:rsidTr="00227595">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Субсидии на ликвидацию свалок и объектов размещения отходов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1 782,0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Субсидии на оказание частичной финансовой поддержки окружных печатных средств массовой информации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2 600,6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2 600,6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2 600,6</w:t>
            </w:r>
          </w:p>
        </w:tc>
      </w:tr>
      <w:tr w:rsidR="00227595" w:rsidRPr="00227595" w:rsidTr="00227595">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проведение ремонта дворовых территорий в муниципальных образованиях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2 048,3</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2 048,3</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2 048,3</w:t>
            </w:r>
          </w:p>
        </w:tc>
      </w:tr>
      <w:tr w:rsidR="00227595" w:rsidRPr="00227595" w:rsidTr="00227595">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реализацию мероприятий в рамках проекта "Память поколений"</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Субсидии на капитальный ремонт образовательных организаций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61 176,6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13 695,9</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13 695,9</w:t>
            </w:r>
          </w:p>
        </w:tc>
      </w:tr>
      <w:tr w:rsidR="00227595" w:rsidRPr="00227595" w:rsidTr="00227595">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single" w:sz="4" w:space="0" w:color="auto"/>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реализацию мероприятий по исполнению требований к антитеррористической защищенности объектов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2 904,6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2 904,6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2 904,6</w:t>
            </w:r>
          </w:p>
        </w:tc>
      </w:tr>
      <w:tr w:rsidR="00227595" w:rsidRPr="00227595" w:rsidTr="00227595">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single" w:sz="4" w:space="0" w:color="auto"/>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2 202,2</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2 031,5</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1 933,2</w:t>
            </w:r>
          </w:p>
        </w:tc>
      </w:tr>
      <w:tr w:rsidR="00227595" w:rsidRPr="00227595" w:rsidTr="00227595">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приобретение контейнеров и (или) бункеров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720,0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738,0</w:t>
            </w:r>
          </w:p>
        </w:tc>
      </w:tr>
      <w:tr w:rsidR="00227595" w:rsidRPr="00227595" w:rsidTr="00227595">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создание (обустройство) контейнерных площадок</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2 810,6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2 810,6</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разработку проектной документации на ликвидацию (рекультивацию) свалок отходов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3 772,8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1 200,0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2 160,0</w:t>
            </w:r>
          </w:p>
        </w:tc>
      </w:tr>
      <w:tr w:rsidR="004744E2" w:rsidRPr="00223F4E" w:rsidTr="00227595">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tcPr>
          <w:p w:rsidR="004744E2" w:rsidRPr="00223F4E" w:rsidRDefault="004744E2" w:rsidP="00227595">
            <w:pPr>
              <w:autoSpaceDE/>
              <w:autoSpaceDN/>
              <w:spacing w:after="0"/>
              <w:jc w:val="center"/>
              <w:outlineLvl w:val="1"/>
              <w:rPr>
                <w:b/>
                <w:bCs/>
                <w:kern w:val="0"/>
              </w:rPr>
            </w:pPr>
          </w:p>
        </w:tc>
        <w:tc>
          <w:tcPr>
            <w:tcW w:w="3460" w:type="dxa"/>
            <w:tcBorders>
              <w:top w:val="nil"/>
              <w:left w:val="nil"/>
              <w:bottom w:val="single" w:sz="4" w:space="0" w:color="auto"/>
              <w:right w:val="single" w:sz="4" w:space="0" w:color="auto"/>
            </w:tcBorders>
            <w:shd w:val="clear" w:color="000000" w:fill="FFFFFF"/>
            <w:vAlign w:val="bottom"/>
          </w:tcPr>
          <w:p w:rsidR="004744E2" w:rsidRPr="00223F4E" w:rsidRDefault="004744E2" w:rsidP="00227595">
            <w:pPr>
              <w:autoSpaceDE/>
              <w:autoSpaceDN/>
              <w:spacing w:after="0"/>
              <w:outlineLvl w:val="1"/>
              <w:rPr>
                <w:b/>
                <w:bCs/>
                <w:kern w:val="0"/>
              </w:rPr>
            </w:pPr>
            <w:r w:rsidRPr="00223F4E">
              <w:rPr>
                <w:b/>
                <w:bCs/>
                <w:kern w:val="0"/>
              </w:rPr>
              <w:t xml:space="preserve">Субсидии на приобретение автотранспорта в целях обеспечения потребности муниципальных образований Нижегородской области </w:t>
            </w:r>
            <w:r w:rsidR="00B07F50" w:rsidRPr="00223F4E">
              <w:rPr>
                <w:b/>
                <w:bCs/>
                <w:kern w:val="0"/>
              </w:rPr>
              <w:t>по отрасли «Физическая культура и спорт»</w:t>
            </w:r>
          </w:p>
        </w:tc>
        <w:tc>
          <w:tcPr>
            <w:tcW w:w="1360" w:type="dxa"/>
            <w:tcBorders>
              <w:top w:val="nil"/>
              <w:left w:val="nil"/>
              <w:bottom w:val="single" w:sz="4" w:space="0" w:color="auto"/>
              <w:right w:val="single" w:sz="4" w:space="0" w:color="auto"/>
            </w:tcBorders>
            <w:shd w:val="clear" w:color="000000" w:fill="FFFFFF"/>
            <w:vAlign w:val="bottom"/>
          </w:tcPr>
          <w:p w:rsidR="004744E2" w:rsidRPr="00223F4E" w:rsidRDefault="00B07F50" w:rsidP="00227595">
            <w:pPr>
              <w:autoSpaceDE/>
              <w:autoSpaceDN/>
              <w:spacing w:after="0"/>
              <w:jc w:val="right"/>
              <w:outlineLvl w:val="1"/>
              <w:rPr>
                <w:b/>
                <w:bCs/>
                <w:kern w:val="0"/>
              </w:rPr>
            </w:pPr>
            <w:r w:rsidRPr="00223F4E">
              <w:rPr>
                <w:b/>
                <w:bCs/>
                <w:kern w:val="0"/>
              </w:rPr>
              <w:t>3504,0</w:t>
            </w:r>
          </w:p>
        </w:tc>
        <w:tc>
          <w:tcPr>
            <w:tcW w:w="1428" w:type="dxa"/>
            <w:tcBorders>
              <w:top w:val="nil"/>
              <w:left w:val="nil"/>
              <w:bottom w:val="single" w:sz="4" w:space="0" w:color="auto"/>
              <w:right w:val="single" w:sz="4" w:space="0" w:color="auto"/>
            </w:tcBorders>
            <w:shd w:val="clear" w:color="000000" w:fill="FFFFFF"/>
            <w:vAlign w:val="bottom"/>
          </w:tcPr>
          <w:p w:rsidR="004744E2" w:rsidRPr="00223F4E" w:rsidRDefault="004744E2" w:rsidP="00227595">
            <w:pPr>
              <w:autoSpaceDE/>
              <w:autoSpaceDN/>
              <w:spacing w:after="0"/>
              <w:jc w:val="right"/>
              <w:outlineLvl w:val="1"/>
              <w:rPr>
                <w:b/>
                <w:bCs/>
                <w:kern w:val="0"/>
              </w:rPr>
            </w:pPr>
          </w:p>
        </w:tc>
        <w:tc>
          <w:tcPr>
            <w:tcW w:w="1417" w:type="dxa"/>
            <w:tcBorders>
              <w:top w:val="nil"/>
              <w:left w:val="nil"/>
              <w:bottom w:val="single" w:sz="4" w:space="0" w:color="auto"/>
              <w:right w:val="single" w:sz="4" w:space="0" w:color="auto"/>
            </w:tcBorders>
            <w:shd w:val="clear" w:color="000000" w:fill="FFFFFF"/>
            <w:vAlign w:val="bottom"/>
          </w:tcPr>
          <w:p w:rsidR="004744E2" w:rsidRPr="00223F4E" w:rsidRDefault="004744E2" w:rsidP="00227595">
            <w:pPr>
              <w:autoSpaceDE/>
              <w:autoSpaceDN/>
              <w:spacing w:after="0"/>
              <w:jc w:val="right"/>
              <w:outlineLvl w:val="1"/>
              <w:rPr>
                <w:b/>
                <w:bCs/>
                <w:kern w:val="0"/>
              </w:rPr>
            </w:pPr>
          </w:p>
        </w:tc>
      </w:tr>
      <w:tr w:rsidR="00227595" w:rsidRPr="00227595" w:rsidTr="00227595">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center"/>
              <w:outlineLvl w:val="1"/>
              <w:rPr>
                <w:b/>
                <w:bCs/>
                <w:kern w:val="0"/>
              </w:rPr>
            </w:pPr>
            <w:r w:rsidRPr="00223F4E">
              <w:rPr>
                <w:b/>
                <w:bCs/>
                <w:kern w:val="0"/>
              </w:rPr>
              <w:t>2.02.30000.00.0000.150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outlineLvl w:val="1"/>
              <w:rPr>
                <w:b/>
                <w:bCs/>
                <w:kern w:val="0"/>
              </w:rPr>
            </w:pPr>
            <w:r w:rsidRPr="00223F4E">
              <w:rPr>
                <w:b/>
                <w:bCs/>
                <w:kern w:val="0"/>
              </w:rPr>
              <w:t>Субвенции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3F4E" w:rsidRDefault="00A21B97" w:rsidP="00227595">
            <w:pPr>
              <w:autoSpaceDE/>
              <w:autoSpaceDN/>
              <w:spacing w:after="0"/>
              <w:jc w:val="right"/>
              <w:outlineLvl w:val="1"/>
              <w:rPr>
                <w:b/>
                <w:bCs/>
                <w:kern w:val="0"/>
              </w:rPr>
            </w:pPr>
            <w:r w:rsidRPr="00223F4E">
              <w:rPr>
                <w:b/>
                <w:bCs/>
                <w:kern w:val="0"/>
              </w:rPr>
              <w:t>416 111,4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right"/>
              <w:outlineLvl w:val="1"/>
              <w:rPr>
                <w:b/>
                <w:bCs/>
                <w:kern w:val="0"/>
              </w:rPr>
            </w:pPr>
            <w:r w:rsidRPr="00223F4E">
              <w:rPr>
                <w:b/>
                <w:bCs/>
                <w:kern w:val="0"/>
              </w:rPr>
              <w:t>436 655,8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right"/>
              <w:outlineLvl w:val="1"/>
              <w:rPr>
                <w:b/>
                <w:bCs/>
                <w:kern w:val="0"/>
              </w:rPr>
            </w:pPr>
            <w:r w:rsidRPr="00223F4E">
              <w:rPr>
                <w:b/>
                <w:bCs/>
                <w:kern w:val="0"/>
              </w:rPr>
              <w:t>438 493,2</w:t>
            </w:r>
          </w:p>
        </w:tc>
      </w:tr>
      <w:tr w:rsidR="00227595" w:rsidRPr="00227595" w:rsidTr="00227595">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3"/>
              <w:rPr>
                <w:b/>
                <w:bCs/>
                <w:kern w:val="0"/>
              </w:rPr>
            </w:pPr>
            <w:r w:rsidRPr="00227595">
              <w:rPr>
                <w:b/>
                <w:bCs/>
                <w:kern w:val="0"/>
              </w:rPr>
              <w:t>2.02.30024.04.0000.150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3"/>
              <w:rPr>
                <w:b/>
                <w:bCs/>
                <w:kern w:val="0"/>
              </w:rPr>
            </w:pPr>
            <w:r w:rsidRPr="00227595">
              <w:rPr>
                <w:b/>
                <w:bCs/>
                <w:kern w:val="0"/>
              </w:rPr>
              <w:t>Субвенции бюджетам городских округов на выполнение передаваемых полномочий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b/>
                <w:bCs/>
                <w:kern w:val="0"/>
              </w:rPr>
            </w:pPr>
            <w:r w:rsidRPr="00227595">
              <w:rPr>
                <w:b/>
                <w:bCs/>
                <w:kern w:val="0"/>
              </w:rPr>
              <w:t>341 597,1</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b/>
                <w:bCs/>
                <w:kern w:val="0"/>
              </w:rPr>
            </w:pPr>
            <w:r w:rsidRPr="00227595">
              <w:rPr>
                <w:b/>
                <w:bCs/>
                <w:kern w:val="0"/>
              </w:rPr>
              <w:t>353 253,3</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b/>
                <w:bCs/>
                <w:kern w:val="0"/>
              </w:rPr>
            </w:pPr>
            <w:r w:rsidRPr="00227595">
              <w:rPr>
                <w:b/>
                <w:bCs/>
                <w:kern w:val="0"/>
              </w:rPr>
              <w:t>352 157,9</w:t>
            </w:r>
          </w:p>
        </w:tc>
      </w:tr>
      <w:tr w:rsidR="00227595" w:rsidRPr="00227595" w:rsidTr="00227595">
        <w:trPr>
          <w:trHeight w:val="15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3"/>
              <w:rPr>
                <w:i/>
                <w:iCs/>
                <w:kern w:val="0"/>
              </w:rPr>
            </w:pPr>
            <w:r w:rsidRPr="00227595">
              <w:rPr>
                <w:i/>
                <w:iCs/>
                <w:kern w:val="0"/>
              </w:rPr>
              <w:t>2.02.30024.04.0110.150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3"/>
              <w:rPr>
                <w:i/>
                <w:iCs/>
                <w:kern w:val="0"/>
              </w:rPr>
            </w:pPr>
            <w:r w:rsidRPr="00227595">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i/>
                <w:iCs/>
                <w:kern w:val="0"/>
              </w:rPr>
            </w:pPr>
            <w:r w:rsidRPr="00227595">
              <w:rPr>
                <w:i/>
                <w:iCs/>
                <w:kern w:val="0"/>
              </w:rPr>
              <w:t>8 023,3</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i/>
                <w:iCs/>
                <w:kern w:val="0"/>
              </w:rPr>
            </w:pPr>
            <w:r w:rsidRPr="00227595">
              <w:rPr>
                <w:i/>
                <w:iCs/>
                <w:kern w:val="0"/>
              </w:rPr>
              <w:t>7 825,3</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i/>
                <w:iCs/>
                <w:kern w:val="0"/>
              </w:rPr>
            </w:pPr>
            <w:r w:rsidRPr="00227595">
              <w:rPr>
                <w:i/>
                <w:iCs/>
                <w:kern w:val="0"/>
              </w:rPr>
              <w:t>7 808,6</w:t>
            </w:r>
          </w:p>
        </w:tc>
      </w:tr>
      <w:tr w:rsidR="00227595" w:rsidRPr="00227595" w:rsidTr="00227595">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326,1</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683,4</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665,1</w:t>
            </w:r>
          </w:p>
        </w:tc>
      </w:tr>
      <w:tr w:rsidR="00227595" w:rsidRPr="00227595" w:rsidTr="00227595">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3"/>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3"/>
              <w:rPr>
                <w:kern w:val="0"/>
              </w:rPr>
            </w:pPr>
            <w:r w:rsidRPr="00227595">
              <w:rPr>
                <w:kern w:val="0"/>
              </w:rPr>
              <w:t>Субвенции на поддержку производства молока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3 880,7</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3 323,8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3 323,8</w:t>
            </w:r>
          </w:p>
        </w:tc>
      </w:tr>
      <w:tr w:rsidR="00227595" w:rsidRPr="00227595" w:rsidTr="00227595">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3"/>
              <w:rPr>
                <w:kern w:val="0"/>
              </w:rPr>
            </w:pPr>
            <w:r w:rsidRPr="00227595">
              <w:rPr>
                <w:kern w:val="0"/>
              </w:rPr>
              <w:lastRenderedPageBreak/>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3"/>
              <w:rPr>
                <w:kern w:val="0"/>
              </w:rPr>
            </w:pPr>
            <w:r w:rsidRPr="00227595">
              <w:rPr>
                <w:kern w:val="0"/>
              </w:rPr>
              <w:t>Субвенции на возмещение части затрат на поддержку племенного животноводства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3 072,1</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3 072,1</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3 072,1</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3"/>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3"/>
              <w:rPr>
                <w:kern w:val="0"/>
              </w:rPr>
            </w:pPr>
            <w:r w:rsidRPr="00227595">
              <w:rPr>
                <w:kern w:val="0"/>
              </w:rPr>
              <w:t>Субвенции на возмещение части затрат на поддержку элитного семеноводства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197,6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199,2</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200,8</w:t>
            </w:r>
          </w:p>
        </w:tc>
      </w:tr>
      <w:tr w:rsidR="00227595" w:rsidRPr="00227595" w:rsidTr="00227595">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3"/>
              <w:rPr>
                <w:kern w:val="0"/>
              </w:rPr>
            </w:pPr>
            <w:r w:rsidRPr="00227595">
              <w:rPr>
                <w:kern w:val="0"/>
              </w:rPr>
              <w:t> </w:t>
            </w:r>
          </w:p>
        </w:tc>
        <w:tc>
          <w:tcPr>
            <w:tcW w:w="3460" w:type="dxa"/>
            <w:tcBorders>
              <w:top w:val="single" w:sz="4" w:space="0" w:color="auto"/>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3"/>
              <w:rPr>
                <w:kern w:val="0"/>
              </w:rPr>
            </w:pPr>
            <w:r w:rsidRPr="00227595">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546,8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546,8</w:t>
            </w:r>
          </w:p>
        </w:tc>
      </w:tr>
      <w:tr w:rsidR="00227595" w:rsidRPr="00227595" w:rsidTr="00227595">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3"/>
              <w:rPr>
                <w:i/>
                <w:iCs/>
                <w:kern w:val="0"/>
              </w:rPr>
            </w:pPr>
            <w:r w:rsidRPr="00227595">
              <w:rPr>
                <w:i/>
                <w:iCs/>
                <w:kern w:val="0"/>
              </w:rPr>
              <w:t>2.02.30024.04.0220.150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3"/>
              <w:rPr>
                <w:i/>
                <w:iCs/>
                <w:kern w:val="0"/>
              </w:rPr>
            </w:pPr>
            <w:r w:rsidRPr="00227595">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B36022" w:rsidP="00227595">
            <w:pPr>
              <w:autoSpaceDE/>
              <w:autoSpaceDN/>
              <w:spacing w:after="0"/>
              <w:jc w:val="right"/>
              <w:outlineLvl w:val="3"/>
              <w:rPr>
                <w:kern w:val="0"/>
              </w:rPr>
            </w:pPr>
            <w:r>
              <w:rPr>
                <w:kern w:val="0"/>
              </w:rPr>
              <w:t>325</w:t>
            </w:r>
            <w:r w:rsidR="00A21B97">
              <w:rPr>
                <w:kern w:val="0"/>
              </w:rPr>
              <w:t xml:space="preserve"> </w:t>
            </w:r>
            <w:r>
              <w:rPr>
                <w:kern w:val="0"/>
              </w:rPr>
              <w:t>214,9</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345 428,0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3"/>
              <w:rPr>
                <w:kern w:val="0"/>
              </w:rPr>
            </w:pPr>
            <w:r w:rsidRPr="00227595">
              <w:rPr>
                <w:kern w:val="0"/>
              </w:rPr>
              <w:t>344 349,3</w:t>
            </w:r>
          </w:p>
        </w:tc>
      </w:tr>
      <w:tr w:rsidR="00227595" w:rsidRPr="00227595" w:rsidTr="00227595">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108,7</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252,7</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285,1</w:t>
            </w:r>
          </w:p>
        </w:tc>
      </w:tr>
      <w:tr w:rsidR="00227595" w:rsidRPr="00227595" w:rsidTr="00227595">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 </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w:t>
            </w:r>
          </w:p>
        </w:tc>
        <w:tc>
          <w:tcPr>
            <w:tcW w:w="1360" w:type="dxa"/>
            <w:tcBorders>
              <w:top w:val="nil"/>
              <w:left w:val="single" w:sz="4" w:space="0" w:color="auto"/>
              <w:bottom w:val="single" w:sz="4" w:space="0" w:color="auto"/>
              <w:right w:val="single" w:sz="4" w:space="0" w:color="auto"/>
            </w:tcBorders>
            <w:shd w:val="clear" w:color="auto" w:fill="FFFFFF" w:themeFill="background1"/>
            <w:vAlign w:val="bottom"/>
            <w:hideMark/>
          </w:tcPr>
          <w:p w:rsidR="00227595" w:rsidRPr="00227595" w:rsidRDefault="00227595" w:rsidP="00227595">
            <w:pPr>
              <w:autoSpaceDE/>
              <w:autoSpaceDN/>
              <w:spacing w:after="0"/>
              <w:jc w:val="right"/>
              <w:outlineLvl w:val="6"/>
              <w:rPr>
                <w:kern w:val="0"/>
              </w:rPr>
            </w:pPr>
            <w:r w:rsidRPr="00227595">
              <w:rPr>
                <w:kern w:val="0"/>
              </w:rPr>
              <w:t>2 534,0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8 255,3</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8 255,3</w:t>
            </w:r>
          </w:p>
        </w:tc>
      </w:tr>
      <w:tr w:rsidR="00227595" w:rsidRPr="00227595" w:rsidTr="00227595">
        <w:trPr>
          <w:trHeight w:val="10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single" w:sz="4" w:space="0" w:color="auto"/>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поддержку производства молока за счет средств областного бюджета</w:t>
            </w:r>
          </w:p>
        </w:tc>
        <w:tc>
          <w:tcPr>
            <w:tcW w:w="1360" w:type="dxa"/>
            <w:tcBorders>
              <w:top w:val="nil"/>
              <w:left w:val="nil"/>
              <w:bottom w:val="single" w:sz="4" w:space="0" w:color="auto"/>
              <w:right w:val="single" w:sz="4" w:space="0" w:color="auto"/>
            </w:tcBorders>
            <w:shd w:val="clear" w:color="auto" w:fill="FFFFFF" w:themeFill="background1"/>
            <w:vAlign w:val="bottom"/>
            <w:hideMark/>
          </w:tcPr>
          <w:p w:rsidR="00227595" w:rsidRPr="00227595" w:rsidRDefault="00227595" w:rsidP="00227595">
            <w:pPr>
              <w:autoSpaceDE/>
              <w:autoSpaceDN/>
              <w:spacing w:after="0"/>
              <w:jc w:val="right"/>
              <w:outlineLvl w:val="6"/>
              <w:rPr>
                <w:kern w:val="0"/>
              </w:rPr>
            </w:pPr>
            <w:r w:rsidRPr="00227595">
              <w:rPr>
                <w:kern w:val="0"/>
              </w:rPr>
              <w:t>3 463,0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4 921,9</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4 950,0</w:t>
            </w:r>
          </w:p>
        </w:tc>
      </w:tr>
      <w:tr w:rsidR="00227595" w:rsidRPr="00227595" w:rsidTr="00227595">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возмещение части затрат на поддержку племенного животноводства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2 870,4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4 118,8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4 249,6</w:t>
            </w:r>
          </w:p>
        </w:tc>
      </w:tr>
      <w:tr w:rsidR="00227595" w:rsidRPr="00227595" w:rsidTr="00227595">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возмещение части затрат на поддержку элитного семеноводства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3 019,5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2 959,2</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2 862,1</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center"/>
              <w:outlineLvl w:val="6"/>
              <w:rPr>
                <w:kern w:val="0"/>
              </w:rPr>
            </w:pPr>
            <w:r w:rsidRPr="00223F4E">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outlineLvl w:val="6"/>
              <w:rPr>
                <w:kern w:val="0"/>
              </w:rPr>
            </w:pPr>
            <w:r w:rsidRPr="00223F4E">
              <w:rPr>
                <w:kern w:val="0"/>
              </w:rPr>
              <w:t xml:space="preserve">Субвенции на возмещение части затрат на приобретение оборудования и техники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3F4E" w:rsidRDefault="00040ED0" w:rsidP="00227595">
            <w:pPr>
              <w:autoSpaceDE/>
              <w:autoSpaceDN/>
              <w:spacing w:after="0"/>
              <w:jc w:val="right"/>
              <w:outlineLvl w:val="6"/>
              <w:rPr>
                <w:kern w:val="0"/>
              </w:rPr>
            </w:pPr>
            <w:r w:rsidRPr="00223F4E">
              <w:rPr>
                <w:kern w:val="0"/>
              </w:rPr>
              <w:t>3369,3</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right"/>
              <w:outlineLvl w:val="6"/>
              <w:rPr>
                <w:kern w:val="0"/>
              </w:rPr>
            </w:pPr>
            <w:r w:rsidRPr="00223F4E">
              <w:rPr>
                <w:kern w:val="0"/>
              </w:rPr>
              <w:t>15 031,7</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right"/>
              <w:outlineLvl w:val="6"/>
              <w:rPr>
                <w:kern w:val="0"/>
              </w:rPr>
            </w:pPr>
            <w:r w:rsidRPr="00223F4E">
              <w:rPr>
                <w:kern w:val="0"/>
              </w:rPr>
              <w:t>13 858,8</w:t>
            </w:r>
          </w:p>
        </w:tc>
      </w:tr>
      <w:tr w:rsidR="00227595" w:rsidRPr="00227595" w:rsidTr="00227595">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6"/>
              <w:rPr>
                <w:kern w:val="0"/>
              </w:rPr>
            </w:pPr>
            <w:r w:rsidRPr="00227595">
              <w:rPr>
                <w:kern w:val="0"/>
              </w:rPr>
              <w:t>Субвенции на поддержку мясного скотоводства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802,5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840,9</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840,9</w:t>
            </w:r>
          </w:p>
        </w:tc>
      </w:tr>
      <w:tr w:rsidR="00227595" w:rsidRPr="00227595" w:rsidTr="00227595">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Субвенции </w:t>
            </w:r>
            <w:proofErr w:type="gramStart"/>
            <w:r w:rsidRPr="00227595">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227595">
              <w:rPr>
                <w:kern w:val="0"/>
              </w:rPr>
              <w:t xml:space="preserve">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194,6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194,6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194,6</w:t>
            </w:r>
          </w:p>
        </w:tc>
      </w:tr>
      <w:tr w:rsidR="00227595" w:rsidRPr="00227595" w:rsidTr="00227595">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15,0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15,0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15,0</w:t>
            </w:r>
          </w:p>
        </w:tc>
      </w:tr>
      <w:tr w:rsidR="00227595" w:rsidRPr="00227595" w:rsidTr="00227595">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Субвенции на исполнение полномочий в сфере общего образования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305 060,3</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305 060,3</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305 060,3</w:t>
            </w:r>
          </w:p>
        </w:tc>
      </w:tr>
      <w:tr w:rsidR="00227595" w:rsidRPr="00227595" w:rsidTr="00227595">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485,2</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485,2</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485,2</w:t>
            </w:r>
          </w:p>
        </w:tc>
      </w:tr>
      <w:tr w:rsidR="00227595" w:rsidRPr="00227595" w:rsidTr="00227595">
        <w:trPr>
          <w:trHeight w:val="30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1 014,0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1 014,0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1 014,0</w:t>
            </w:r>
          </w:p>
        </w:tc>
      </w:tr>
      <w:tr w:rsidR="00227595" w:rsidRPr="00227595" w:rsidTr="00227595">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227595">
              <w:rPr>
                <w:kern w:val="0"/>
              </w:rPr>
              <w:t>пользования</w:t>
            </w:r>
            <w:proofErr w:type="gramEnd"/>
            <w:r w:rsidRPr="00227595">
              <w:rPr>
                <w:kern w:val="0"/>
              </w:rPr>
              <w:t xml:space="preserve"> которыми за ними сохранено, в целях обеспечения надлежащего санитарного и технического состояния этих жилых помещений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531,2</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531,2</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531,2</w:t>
            </w:r>
          </w:p>
        </w:tc>
      </w:tr>
      <w:tr w:rsidR="00227595" w:rsidRPr="00227595" w:rsidTr="00227595">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999,8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999,8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999,8</w:t>
            </w:r>
          </w:p>
        </w:tc>
      </w:tr>
      <w:tr w:rsidR="00227595" w:rsidRPr="00227595" w:rsidTr="00227595">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747,4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747,4</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747,4</w:t>
            </w:r>
          </w:p>
        </w:tc>
      </w:tr>
      <w:tr w:rsidR="00227595" w:rsidRPr="00227595" w:rsidTr="00227595">
        <w:trPr>
          <w:trHeight w:val="4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4"/>
              <w:rPr>
                <w:b/>
                <w:bCs/>
                <w:kern w:val="0"/>
              </w:rPr>
            </w:pPr>
            <w:r w:rsidRPr="00227595">
              <w:rPr>
                <w:b/>
                <w:bCs/>
                <w:kern w:val="0"/>
              </w:rPr>
              <w:t>2.02.30029.04.0220.150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4"/>
              <w:rPr>
                <w:b/>
                <w:bCs/>
                <w:kern w:val="0"/>
              </w:rPr>
            </w:pPr>
            <w:r w:rsidRPr="00227595">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2 932,6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2 932,6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2 932,6</w:t>
            </w:r>
          </w:p>
        </w:tc>
      </w:tr>
      <w:tr w:rsidR="00227595" w:rsidRPr="00227595" w:rsidTr="00227595">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b/>
                <w:bCs/>
                <w:kern w:val="0"/>
              </w:rPr>
            </w:pPr>
            <w:r w:rsidRPr="00227595">
              <w:rPr>
                <w:b/>
                <w:bCs/>
                <w:kern w:val="0"/>
              </w:rPr>
              <w:t>2.02.35014.04.0000.150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b/>
                <w:bCs/>
                <w:kern w:val="0"/>
              </w:rPr>
            </w:pPr>
            <w:r w:rsidRPr="00227595">
              <w:rPr>
                <w:b/>
                <w:bCs/>
                <w:kern w:val="0"/>
              </w:rPr>
              <w:t xml:space="preserve">Субвенции бюджетам городских округов на стимулирование увеличения производства картофеля и овощей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b/>
                <w:bCs/>
                <w:kern w:val="0"/>
              </w:rPr>
            </w:pPr>
            <w:r w:rsidRPr="00227595">
              <w:rPr>
                <w:b/>
                <w:bCs/>
                <w:kern w:val="0"/>
              </w:rPr>
              <w:t>7 029,1</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b/>
                <w:bCs/>
                <w:kern w:val="0"/>
              </w:rPr>
            </w:pPr>
            <w:r w:rsidRPr="00227595">
              <w:rPr>
                <w:b/>
                <w:bCs/>
                <w:kern w:val="0"/>
              </w:rPr>
              <w:t>5 467,8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b/>
                <w:bCs/>
                <w:kern w:val="0"/>
              </w:rPr>
            </w:pPr>
            <w:r w:rsidRPr="00227595">
              <w:rPr>
                <w:b/>
                <w:bCs/>
                <w:kern w:val="0"/>
              </w:rPr>
              <w:t>5 546,9</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2.02.35014.04.0110.150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стимулирование увеличения производства картофеля и овощей за счет средств федерального бюджета</w:t>
            </w:r>
          </w:p>
        </w:tc>
        <w:tc>
          <w:tcPr>
            <w:tcW w:w="1360" w:type="dxa"/>
            <w:tcBorders>
              <w:top w:val="nil"/>
              <w:left w:val="nil"/>
              <w:bottom w:val="single" w:sz="4" w:space="0" w:color="auto"/>
              <w:right w:val="single" w:sz="4" w:space="0" w:color="auto"/>
            </w:tcBorders>
            <w:shd w:val="clear" w:color="auto" w:fill="FFFFFF" w:themeFill="background1"/>
            <w:vAlign w:val="bottom"/>
            <w:hideMark/>
          </w:tcPr>
          <w:p w:rsidR="00227595" w:rsidRPr="00227595" w:rsidRDefault="00227595" w:rsidP="00227595">
            <w:pPr>
              <w:autoSpaceDE/>
              <w:autoSpaceDN/>
              <w:spacing w:after="0"/>
              <w:jc w:val="right"/>
              <w:outlineLvl w:val="6"/>
              <w:rPr>
                <w:kern w:val="0"/>
              </w:rPr>
            </w:pPr>
            <w:r w:rsidRPr="00227595">
              <w:rPr>
                <w:kern w:val="0"/>
              </w:rPr>
              <w:t>5 271,8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3 991,5</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3 882,8</w:t>
            </w:r>
          </w:p>
        </w:tc>
      </w:tr>
      <w:tr w:rsidR="00227595" w:rsidRPr="00227595" w:rsidTr="00227595">
        <w:trPr>
          <w:trHeight w:val="12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2.02.35014.04.0220.150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стимулирование увеличения производства картофеля и овощей за счет средств областного бюджета</w:t>
            </w:r>
          </w:p>
        </w:tc>
        <w:tc>
          <w:tcPr>
            <w:tcW w:w="1360" w:type="dxa"/>
            <w:tcBorders>
              <w:top w:val="nil"/>
              <w:left w:val="nil"/>
              <w:bottom w:val="single" w:sz="4" w:space="0" w:color="auto"/>
              <w:right w:val="single" w:sz="4" w:space="0" w:color="auto"/>
            </w:tcBorders>
            <w:shd w:val="clear" w:color="auto" w:fill="FFFFFF" w:themeFill="background1"/>
            <w:vAlign w:val="bottom"/>
            <w:hideMark/>
          </w:tcPr>
          <w:p w:rsidR="00227595" w:rsidRPr="00227595" w:rsidRDefault="00227595" w:rsidP="00227595">
            <w:pPr>
              <w:autoSpaceDE/>
              <w:autoSpaceDN/>
              <w:spacing w:after="0"/>
              <w:jc w:val="right"/>
              <w:outlineLvl w:val="6"/>
              <w:rPr>
                <w:kern w:val="0"/>
              </w:rPr>
            </w:pPr>
            <w:r w:rsidRPr="00227595">
              <w:rPr>
                <w:kern w:val="0"/>
              </w:rPr>
              <w:t>1 757,3</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1 476,3</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1 664,1</w:t>
            </w:r>
          </w:p>
        </w:tc>
      </w:tr>
      <w:tr w:rsidR="00227595" w:rsidRPr="00227595" w:rsidTr="00227595">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2"/>
              <w:rPr>
                <w:b/>
                <w:bCs/>
                <w:kern w:val="0"/>
              </w:rPr>
            </w:pPr>
            <w:r w:rsidRPr="00227595">
              <w:rPr>
                <w:b/>
                <w:bCs/>
                <w:kern w:val="0"/>
              </w:rPr>
              <w:lastRenderedPageBreak/>
              <w:t>2.02.35082.00.0000.150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2"/>
              <w:rPr>
                <w:b/>
                <w:bCs/>
                <w:kern w:val="0"/>
              </w:rPr>
            </w:pPr>
            <w:r w:rsidRPr="00227595">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60" w:type="dxa"/>
            <w:tcBorders>
              <w:top w:val="nil"/>
              <w:left w:val="nil"/>
              <w:bottom w:val="single" w:sz="4" w:space="0" w:color="auto"/>
              <w:right w:val="single" w:sz="4" w:space="0" w:color="auto"/>
            </w:tcBorders>
            <w:shd w:val="clear" w:color="auto" w:fill="FFFFFF" w:themeFill="background1"/>
            <w:vAlign w:val="bottom"/>
            <w:hideMark/>
          </w:tcPr>
          <w:p w:rsidR="00227595" w:rsidRPr="00227595" w:rsidRDefault="00227595" w:rsidP="00227595">
            <w:pPr>
              <w:autoSpaceDE/>
              <w:autoSpaceDN/>
              <w:spacing w:after="0"/>
              <w:jc w:val="right"/>
              <w:outlineLvl w:val="2"/>
              <w:rPr>
                <w:b/>
                <w:bCs/>
                <w:kern w:val="0"/>
              </w:rPr>
            </w:pPr>
            <w:r w:rsidRPr="00227595">
              <w:rPr>
                <w:b/>
                <w:bCs/>
                <w:kern w:val="0"/>
              </w:rPr>
              <w:t>45 367,7</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7595">
              <w:rPr>
                <w:b/>
                <w:bCs/>
                <w:kern w:val="0"/>
              </w:rPr>
              <w:t>47 250,0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7595">
              <w:rPr>
                <w:b/>
                <w:bCs/>
                <w:kern w:val="0"/>
              </w:rPr>
              <w:t>47 250,0</w:t>
            </w:r>
          </w:p>
        </w:tc>
      </w:tr>
      <w:tr w:rsidR="00227595" w:rsidRPr="00227595" w:rsidTr="00227595">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2.02.35082.04.0220.150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360" w:type="dxa"/>
            <w:tcBorders>
              <w:top w:val="nil"/>
              <w:left w:val="nil"/>
              <w:bottom w:val="single" w:sz="4" w:space="0" w:color="auto"/>
              <w:right w:val="single" w:sz="4" w:space="0" w:color="auto"/>
            </w:tcBorders>
            <w:shd w:val="clear" w:color="auto" w:fill="FFFFFF" w:themeFill="background1"/>
            <w:vAlign w:val="bottom"/>
            <w:hideMark/>
          </w:tcPr>
          <w:p w:rsidR="00227595" w:rsidRPr="00227595" w:rsidRDefault="00227595" w:rsidP="00227595">
            <w:pPr>
              <w:autoSpaceDE/>
              <w:autoSpaceDN/>
              <w:spacing w:after="0"/>
              <w:jc w:val="right"/>
              <w:outlineLvl w:val="6"/>
              <w:rPr>
                <w:kern w:val="0"/>
              </w:rPr>
            </w:pPr>
            <w:r w:rsidRPr="00227595">
              <w:rPr>
                <w:kern w:val="0"/>
              </w:rPr>
              <w:t>45 367,7</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47 250,0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47 250,0</w:t>
            </w:r>
          </w:p>
        </w:tc>
      </w:tr>
      <w:tr w:rsidR="00227595" w:rsidRPr="00227595" w:rsidTr="00227595">
        <w:trPr>
          <w:trHeight w:val="3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4"/>
              <w:rPr>
                <w:b/>
                <w:bCs/>
                <w:kern w:val="0"/>
              </w:rPr>
            </w:pPr>
            <w:r w:rsidRPr="00227595">
              <w:rPr>
                <w:b/>
                <w:bCs/>
                <w:kern w:val="0"/>
              </w:rPr>
              <w:t>2.02.35120.04.0110.150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4"/>
              <w:rPr>
                <w:b/>
                <w:bCs/>
                <w:kern w:val="0"/>
              </w:rPr>
            </w:pPr>
            <w:r w:rsidRPr="00227595">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6,5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58,6</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6,4</w:t>
            </w:r>
          </w:p>
        </w:tc>
      </w:tr>
      <w:tr w:rsidR="00227595" w:rsidRPr="00227595" w:rsidTr="00227595">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4"/>
              <w:rPr>
                <w:b/>
                <w:bCs/>
                <w:kern w:val="0"/>
              </w:rPr>
            </w:pPr>
            <w:r w:rsidRPr="00227595">
              <w:rPr>
                <w:b/>
                <w:bCs/>
                <w:kern w:val="0"/>
              </w:rPr>
              <w:t>2.02.35135.04.0110.150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4"/>
              <w:rPr>
                <w:b/>
                <w:bCs/>
                <w:kern w:val="0"/>
              </w:rPr>
            </w:pPr>
            <w:r w:rsidRPr="00227595">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 </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2 905,9</w:t>
            </w:r>
          </w:p>
        </w:tc>
      </w:tr>
      <w:tr w:rsidR="00227595" w:rsidRPr="00227595" w:rsidTr="00227595">
        <w:trPr>
          <w:trHeight w:val="567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4"/>
              <w:rPr>
                <w:b/>
                <w:bCs/>
                <w:kern w:val="0"/>
              </w:rPr>
            </w:pPr>
            <w:r w:rsidRPr="00227595">
              <w:rPr>
                <w:b/>
                <w:bCs/>
                <w:kern w:val="0"/>
              </w:rPr>
              <w:lastRenderedPageBreak/>
              <w:t>2.02.35303.04.0110.150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4"/>
              <w:rPr>
                <w:b/>
                <w:bCs/>
                <w:kern w:val="0"/>
              </w:rPr>
            </w:pPr>
            <w:r w:rsidRPr="00227595">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17 967,6</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18 123,8</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18 123,8</w:t>
            </w:r>
          </w:p>
        </w:tc>
      </w:tr>
      <w:tr w:rsidR="00227595" w:rsidRPr="00227595" w:rsidTr="00227595">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4"/>
              <w:rPr>
                <w:b/>
                <w:bCs/>
                <w:kern w:val="0"/>
              </w:rPr>
            </w:pPr>
            <w:r w:rsidRPr="00227595">
              <w:rPr>
                <w:b/>
                <w:bCs/>
                <w:kern w:val="0"/>
              </w:rPr>
              <w:t>2.02.39998.04.0220.150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4"/>
              <w:rPr>
                <w:b/>
                <w:bCs/>
                <w:kern w:val="0"/>
              </w:rPr>
            </w:pPr>
            <w:r w:rsidRPr="00227595">
              <w:rPr>
                <w:b/>
                <w:bCs/>
                <w:kern w:val="0"/>
              </w:rPr>
              <w:t>Единая субвенция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9 569,7</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9 569,7</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4"/>
              <w:rPr>
                <w:b/>
                <w:bCs/>
                <w:kern w:val="0"/>
              </w:rPr>
            </w:pPr>
            <w:r w:rsidRPr="00227595">
              <w:rPr>
                <w:b/>
                <w:bCs/>
                <w:kern w:val="0"/>
              </w:rPr>
              <w:t>9 569,7</w:t>
            </w:r>
          </w:p>
        </w:tc>
      </w:tr>
      <w:tr w:rsidR="00227595" w:rsidRPr="00227595" w:rsidTr="00227595">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1"/>
              <w:rPr>
                <w:b/>
                <w:bCs/>
                <w:kern w:val="0"/>
              </w:rPr>
            </w:pPr>
            <w:r w:rsidRPr="00227595">
              <w:rPr>
                <w:b/>
                <w:bCs/>
                <w:kern w:val="0"/>
              </w:rPr>
              <w:t>2.02.40000.00.0000.150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1"/>
              <w:rPr>
                <w:b/>
                <w:bCs/>
                <w:kern w:val="0"/>
              </w:rPr>
            </w:pPr>
            <w:r w:rsidRPr="00227595">
              <w:rPr>
                <w:b/>
                <w:bCs/>
                <w:kern w:val="0"/>
              </w:rPr>
              <w:t>Иные межбюджетные трансферты</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D11B02">
            <w:pPr>
              <w:autoSpaceDE/>
              <w:autoSpaceDN/>
              <w:spacing w:after="0"/>
              <w:jc w:val="right"/>
              <w:outlineLvl w:val="1"/>
              <w:rPr>
                <w:b/>
                <w:bCs/>
                <w:kern w:val="0"/>
              </w:rPr>
            </w:pPr>
            <w:r w:rsidRPr="00227595">
              <w:rPr>
                <w:b/>
                <w:bCs/>
                <w:kern w:val="0"/>
              </w:rPr>
              <w:t xml:space="preserve">14 </w:t>
            </w:r>
            <w:r w:rsidR="00D11B02">
              <w:rPr>
                <w:b/>
                <w:bCs/>
                <w:kern w:val="0"/>
              </w:rPr>
              <w:t>25</w:t>
            </w:r>
            <w:r w:rsidRPr="00227595">
              <w:rPr>
                <w:b/>
                <w:bCs/>
                <w:kern w:val="0"/>
              </w:rPr>
              <w:t>6,0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b/>
                <w:bCs/>
                <w:kern w:val="0"/>
              </w:rPr>
            </w:pPr>
            <w:r w:rsidRPr="00227595">
              <w:rPr>
                <w:b/>
                <w:bCs/>
                <w:kern w:val="0"/>
              </w:rPr>
              <w:t>1 673,3</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1"/>
              <w:rPr>
                <w:b/>
                <w:bCs/>
                <w:kern w:val="0"/>
              </w:rPr>
            </w:pPr>
            <w:r w:rsidRPr="00227595">
              <w:rPr>
                <w:b/>
                <w:bCs/>
                <w:kern w:val="0"/>
              </w:rPr>
              <w:t>1 702,7</w:t>
            </w:r>
          </w:p>
        </w:tc>
      </w:tr>
      <w:tr w:rsidR="00227595" w:rsidRPr="00227595" w:rsidTr="00227595">
        <w:trPr>
          <w:trHeight w:val="35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rPr>
                <w:b/>
                <w:bCs/>
                <w:kern w:val="0"/>
              </w:rPr>
            </w:pPr>
            <w:r w:rsidRPr="00227595">
              <w:rPr>
                <w:b/>
                <w:bCs/>
                <w:kern w:val="0"/>
              </w:rPr>
              <w:t>2.02.45179.00.0000.150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rPr>
                <w:b/>
                <w:bCs/>
                <w:color w:val="000000"/>
                <w:kern w:val="0"/>
              </w:rPr>
            </w:pPr>
            <w:r w:rsidRPr="00227595">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0"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b/>
                <w:bCs/>
                <w:color w:val="000000"/>
                <w:kern w:val="0"/>
              </w:rPr>
            </w:pPr>
            <w:r w:rsidRPr="00227595">
              <w:rPr>
                <w:b/>
                <w:bCs/>
                <w:color w:val="000000"/>
                <w:kern w:val="0"/>
              </w:rPr>
              <w:t>1605,9</w:t>
            </w:r>
          </w:p>
        </w:tc>
        <w:tc>
          <w:tcPr>
            <w:tcW w:w="1428"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b/>
                <w:bCs/>
                <w:color w:val="000000"/>
                <w:kern w:val="0"/>
              </w:rPr>
            </w:pPr>
            <w:r w:rsidRPr="00227595">
              <w:rPr>
                <w:b/>
                <w:bCs/>
                <w:color w:val="000000"/>
                <w:kern w:val="0"/>
              </w:rPr>
              <w:t>1630,3</w:t>
            </w:r>
          </w:p>
        </w:tc>
        <w:tc>
          <w:tcPr>
            <w:tcW w:w="1417"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b/>
                <w:bCs/>
                <w:color w:val="000000"/>
                <w:kern w:val="0"/>
              </w:rPr>
            </w:pPr>
            <w:r w:rsidRPr="00227595">
              <w:rPr>
                <w:b/>
                <w:bCs/>
                <w:color w:val="000000"/>
                <w:kern w:val="0"/>
              </w:rPr>
              <w:t>1659,7</w:t>
            </w:r>
          </w:p>
        </w:tc>
      </w:tr>
      <w:tr w:rsidR="00227595" w:rsidRPr="00227595" w:rsidTr="00227595">
        <w:trPr>
          <w:trHeight w:val="34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rPr>
                <w:kern w:val="0"/>
              </w:rPr>
            </w:pPr>
            <w:r w:rsidRPr="00227595">
              <w:rPr>
                <w:kern w:val="0"/>
              </w:rPr>
              <w:lastRenderedPageBreak/>
              <w:t>2.02.45179.04.0110.150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rPr>
                <w:kern w:val="0"/>
              </w:rPr>
            </w:pPr>
            <w:r w:rsidRPr="00227595">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color w:val="000000"/>
                <w:kern w:val="0"/>
              </w:rPr>
            </w:pPr>
            <w:r w:rsidRPr="00227595">
              <w:rPr>
                <w:color w:val="000000"/>
                <w:kern w:val="0"/>
              </w:rPr>
              <w:t>1541,7</w:t>
            </w:r>
          </w:p>
        </w:tc>
        <w:tc>
          <w:tcPr>
            <w:tcW w:w="1428"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color w:val="000000"/>
                <w:kern w:val="0"/>
              </w:rPr>
            </w:pPr>
            <w:r w:rsidRPr="00227595">
              <w:rPr>
                <w:color w:val="000000"/>
                <w:kern w:val="0"/>
              </w:rPr>
              <w:t>1532,4</w:t>
            </w:r>
          </w:p>
        </w:tc>
        <w:tc>
          <w:tcPr>
            <w:tcW w:w="1417"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color w:val="000000"/>
                <w:kern w:val="0"/>
              </w:rPr>
            </w:pPr>
            <w:r w:rsidRPr="00227595">
              <w:rPr>
                <w:color w:val="000000"/>
                <w:kern w:val="0"/>
              </w:rPr>
              <w:t>1543,6</w:t>
            </w:r>
          </w:p>
        </w:tc>
      </w:tr>
      <w:tr w:rsidR="00227595" w:rsidRPr="00227595" w:rsidTr="00227595">
        <w:trPr>
          <w:trHeight w:val="34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rPr>
                <w:kern w:val="0"/>
              </w:rPr>
            </w:pPr>
            <w:r w:rsidRPr="00227595">
              <w:rPr>
                <w:kern w:val="0"/>
              </w:rPr>
              <w:t>2.02.45179.04.0220.150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rPr>
                <w:kern w:val="0"/>
              </w:rPr>
            </w:pPr>
            <w:r w:rsidRPr="00227595">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color w:val="000000"/>
                <w:kern w:val="0"/>
              </w:rPr>
            </w:pPr>
            <w:r w:rsidRPr="00227595">
              <w:rPr>
                <w:color w:val="000000"/>
                <w:kern w:val="0"/>
              </w:rPr>
              <w:t>64,2</w:t>
            </w:r>
          </w:p>
        </w:tc>
        <w:tc>
          <w:tcPr>
            <w:tcW w:w="1428"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color w:val="000000"/>
                <w:kern w:val="0"/>
              </w:rPr>
            </w:pPr>
            <w:r w:rsidRPr="00227595">
              <w:rPr>
                <w:color w:val="000000"/>
                <w:kern w:val="0"/>
              </w:rPr>
              <w:t>97,9</w:t>
            </w:r>
          </w:p>
        </w:tc>
        <w:tc>
          <w:tcPr>
            <w:tcW w:w="1417"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color w:val="000000"/>
                <w:kern w:val="0"/>
              </w:rPr>
            </w:pPr>
            <w:r w:rsidRPr="00227595">
              <w:rPr>
                <w:color w:val="000000"/>
                <w:kern w:val="0"/>
              </w:rPr>
              <w:t>116,1</w:t>
            </w:r>
          </w:p>
        </w:tc>
      </w:tr>
      <w:tr w:rsidR="00227595" w:rsidRPr="00227595" w:rsidTr="00227595">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center"/>
              <w:outlineLvl w:val="2"/>
              <w:rPr>
                <w:b/>
                <w:bCs/>
                <w:kern w:val="0"/>
              </w:rPr>
            </w:pPr>
            <w:r w:rsidRPr="00223F4E">
              <w:rPr>
                <w:b/>
                <w:bCs/>
                <w:kern w:val="0"/>
              </w:rPr>
              <w:t>2.02.49999.00.0000.150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outlineLvl w:val="2"/>
              <w:rPr>
                <w:b/>
                <w:bCs/>
                <w:kern w:val="0"/>
              </w:rPr>
            </w:pPr>
            <w:r w:rsidRPr="00223F4E">
              <w:rPr>
                <w:b/>
                <w:bCs/>
                <w:kern w:val="0"/>
              </w:rPr>
              <w:t>Прочие межбюджетные трансферты, передаваемые бюджетам</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7D28F3">
            <w:pPr>
              <w:autoSpaceDE/>
              <w:autoSpaceDN/>
              <w:spacing w:after="0"/>
              <w:jc w:val="right"/>
              <w:outlineLvl w:val="2"/>
              <w:rPr>
                <w:b/>
                <w:bCs/>
                <w:kern w:val="0"/>
              </w:rPr>
            </w:pPr>
            <w:r w:rsidRPr="00223F4E">
              <w:rPr>
                <w:b/>
                <w:bCs/>
                <w:kern w:val="0"/>
              </w:rPr>
              <w:t>12</w:t>
            </w:r>
            <w:r w:rsidR="007D28F3" w:rsidRPr="00223F4E">
              <w:rPr>
                <w:b/>
                <w:bCs/>
                <w:kern w:val="0"/>
              </w:rPr>
              <w:t xml:space="preserve"> 650,1</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3F4E" w:rsidRDefault="00227595" w:rsidP="00227595">
            <w:pPr>
              <w:autoSpaceDE/>
              <w:autoSpaceDN/>
              <w:spacing w:after="0"/>
              <w:jc w:val="right"/>
              <w:outlineLvl w:val="2"/>
              <w:rPr>
                <w:b/>
                <w:bCs/>
                <w:kern w:val="0"/>
              </w:rPr>
            </w:pPr>
            <w:r w:rsidRPr="00223F4E">
              <w:rPr>
                <w:b/>
                <w:bCs/>
                <w:kern w:val="0"/>
              </w:rPr>
              <w:t>43,0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3F4E">
              <w:rPr>
                <w:b/>
                <w:bCs/>
                <w:kern w:val="0"/>
              </w:rPr>
              <w:t>43,0</w:t>
            </w:r>
          </w:p>
        </w:tc>
      </w:tr>
      <w:tr w:rsidR="00227595" w:rsidRPr="00227595" w:rsidTr="00227595">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2"/>
              <w:rPr>
                <w:kern w:val="0"/>
              </w:rPr>
            </w:pPr>
            <w:r w:rsidRPr="00227595">
              <w:rPr>
                <w:kern w:val="0"/>
              </w:rPr>
              <w:t>2.02.49999.04.0220.150</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7595" w:rsidRPr="00227595" w:rsidRDefault="00227595" w:rsidP="00227595">
            <w:pPr>
              <w:autoSpaceDE/>
              <w:autoSpaceDN/>
              <w:spacing w:after="0"/>
              <w:outlineLvl w:val="2"/>
              <w:rPr>
                <w:kern w:val="0"/>
              </w:rPr>
            </w:pPr>
            <w:r w:rsidRPr="00227595">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kern w:val="0"/>
              </w:rPr>
            </w:pPr>
            <w:r w:rsidRPr="00227595">
              <w:rPr>
                <w:kern w:val="0"/>
              </w:rPr>
              <w:t>1 556,0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7595">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2"/>
              <w:rPr>
                <w:b/>
                <w:bCs/>
                <w:kern w:val="0"/>
              </w:rPr>
            </w:pPr>
            <w:r w:rsidRPr="00227595">
              <w:rPr>
                <w:b/>
                <w:bCs/>
                <w:kern w:val="0"/>
              </w:rPr>
              <w:t> </w:t>
            </w:r>
          </w:p>
        </w:tc>
      </w:tr>
      <w:tr w:rsidR="00227595" w:rsidRPr="00227595" w:rsidTr="00227595">
        <w:trPr>
          <w:trHeight w:val="28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2.02.49999.04.0220.150</w:t>
            </w:r>
          </w:p>
        </w:tc>
        <w:tc>
          <w:tcPr>
            <w:tcW w:w="3460" w:type="dxa"/>
            <w:tcBorders>
              <w:top w:val="single" w:sz="4" w:space="0" w:color="auto"/>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43,0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43,0</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43,0</w:t>
            </w:r>
          </w:p>
        </w:tc>
      </w:tr>
      <w:tr w:rsidR="00227595" w:rsidRPr="00227595" w:rsidTr="00227595">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2.02.49999.04.0220.150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Иные межбюджетные трансферты  из фонда на поддержку территорий</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D11B02" w:rsidP="00227595">
            <w:pPr>
              <w:autoSpaceDE/>
              <w:autoSpaceDN/>
              <w:spacing w:after="0"/>
              <w:jc w:val="right"/>
              <w:outlineLvl w:val="6"/>
              <w:rPr>
                <w:kern w:val="0"/>
              </w:rPr>
            </w:pPr>
            <w:r>
              <w:rPr>
                <w:kern w:val="0"/>
              </w:rPr>
              <w:t>636,1</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2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2.02.49999.04.0220.150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Иные межбюджетные трансферты областного бюджета из резервного фонда Правительства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9 715,0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5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2.02.49999.04.0220.150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Межбюджетные трансферты областного бюджета на реализацию социально значимых мероприятий в рамках решения вопросов местного значения</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700,0</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b/>
                <w:bCs/>
                <w:kern w:val="0"/>
              </w:rPr>
            </w:pPr>
            <w:r w:rsidRPr="00227595">
              <w:rPr>
                <w:b/>
                <w:bCs/>
                <w:kern w:val="0"/>
              </w:rPr>
              <w:t>2 18 04000 04 0000 150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b/>
                <w:bCs/>
                <w:kern w:val="0"/>
              </w:rPr>
            </w:pPr>
            <w:r w:rsidRPr="00227595">
              <w:rPr>
                <w:b/>
                <w:bCs/>
                <w:kern w:val="0"/>
              </w:rPr>
              <w:t>Доходы бюджетов городских округов от возврата организациями остатков субсидий прошлых лет</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b/>
                <w:bCs/>
                <w:kern w:val="0"/>
              </w:rPr>
            </w:pPr>
            <w:r w:rsidRPr="00227595">
              <w:rPr>
                <w:b/>
                <w:bCs/>
                <w:kern w:val="0"/>
              </w:rPr>
              <w:t>736,4</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2 18 04010 04 0000 150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бюджетов городских округов от возврата бюджетными учреждениями остатков субсидий прошлых лет</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687,5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2 18 04020 04 0000 150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kern w:val="0"/>
              </w:rPr>
            </w:pPr>
            <w:r w:rsidRPr="00227595">
              <w:rPr>
                <w:kern w:val="0"/>
              </w:rPr>
              <w:t>Доходы бюджетов городских округов от возврата автономными учреждениями остатков субсидий прошлых лет</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48,9</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b/>
                <w:bCs/>
                <w:kern w:val="0"/>
              </w:rPr>
            </w:pPr>
            <w:r w:rsidRPr="00227595">
              <w:rPr>
                <w:b/>
                <w:bCs/>
                <w:kern w:val="0"/>
              </w:rPr>
              <w:t>2.19.00000.04.0000.150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b/>
                <w:bCs/>
                <w:color w:val="000000"/>
                <w:kern w:val="0"/>
              </w:rPr>
            </w:pPr>
            <w:r w:rsidRPr="00227595">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b/>
                <w:bCs/>
                <w:kern w:val="0"/>
              </w:rPr>
            </w:pPr>
            <w:r w:rsidRPr="00227595">
              <w:rPr>
                <w:b/>
                <w:bCs/>
                <w:kern w:val="0"/>
              </w:rPr>
              <w:t>-597,5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2.19.35303.04.0110.150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color w:val="000000"/>
                <w:kern w:val="0"/>
              </w:rPr>
            </w:pPr>
            <w:r w:rsidRPr="00227595">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-384,8</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lastRenderedPageBreak/>
              <w:t>2.19.60010.04.0110.150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color w:val="000000"/>
                <w:kern w:val="0"/>
              </w:rPr>
            </w:pPr>
            <w:r w:rsidRPr="00227595">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-9,5</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outlineLvl w:val="6"/>
              <w:rPr>
                <w:kern w:val="0"/>
              </w:rPr>
            </w:pPr>
            <w:r w:rsidRPr="00227595">
              <w:rPr>
                <w:kern w:val="0"/>
              </w:rPr>
              <w:t>2.19.60010.04.0220.150</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outlineLvl w:val="6"/>
              <w:rPr>
                <w:color w:val="000000"/>
                <w:kern w:val="0"/>
              </w:rPr>
            </w:pPr>
            <w:r w:rsidRPr="00227595">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-203,2</w:t>
            </w:r>
          </w:p>
        </w:tc>
        <w:tc>
          <w:tcPr>
            <w:tcW w:w="1428"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right"/>
              <w:outlineLvl w:val="6"/>
              <w:rPr>
                <w:kern w:val="0"/>
              </w:rPr>
            </w:pPr>
            <w:r w:rsidRPr="00227595">
              <w:rPr>
                <w:kern w:val="0"/>
              </w:rPr>
              <w:t> </w:t>
            </w:r>
          </w:p>
        </w:tc>
      </w:tr>
      <w:tr w:rsidR="00227595" w:rsidRPr="00227595" w:rsidTr="00227595">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jc w:val="center"/>
              <w:rPr>
                <w:b/>
                <w:bCs/>
                <w:kern w:val="0"/>
              </w:rPr>
            </w:pPr>
            <w:r w:rsidRPr="00227595">
              <w:rPr>
                <w:b/>
                <w:bCs/>
                <w:kern w:val="0"/>
              </w:rPr>
              <w:t> </w:t>
            </w:r>
          </w:p>
        </w:tc>
        <w:tc>
          <w:tcPr>
            <w:tcW w:w="3460" w:type="dxa"/>
            <w:tcBorders>
              <w:top w:val="nil"/>
              <w:left w:val="nil"/>
              <w:bottom w:val="single" w:sz="4" w:space="0" w:color="auto"/>
              <w:right w:val="single" w:sz="4" w:space="0" w:color="auto"/>
            </w:tcBorders>
            <w:shd w:val="clear" w:color="000000" w:fill="FFFFFF"/>
            <w:vAlign w:val="bottom"/>
            <w:hideMark/>
          </w:tcPr>
          <w:p w:rsidR="00227595" w:rsidRPr="00227595" w:rsidRDefault="00227595" w:rsidP="00227595">
            <w:pPr>
              <w:autoSpaceDE/>
              <w:autoSpaceDN/>
              <w:spacing w:after="0"/>
              <w:rPr>
                <w:b/>
                <w:bCs/>
                <w:kern w:val="0"/>
              </w:rPr>
            </w:pPr>
            <w:r w:rsidRPr="00227595">
              <w:rPr>
                <w:b/>
                <w:bCs/>
                <w:kern w:val="0"/>
              </w:rPr>
              <w:t>ВСЕГО ДОХОДОВ</w:t>
            </w:r>
          </w:p>
        </w:tc>
        <w:tc>
          <w:tcPr>
            <w:tcW w:w="1360"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FE5406">
            <w:pPr>
              <w:autoSpaceDE/>
              <w:autoSpaceDN/>
              <w:spacing w:after="0"/>
              <w:jc w:val="right"/>
              <w:rPr>
                <w:b/>
                <w:bCs/>
                <w:kern w:val="0"/>
              </w:rPr>
            </w:pPr>
            <w:r w:rsidRPr="00227595">
              <w:rPr>
                <w:b/>
                <w:bCs/>
                <w:kern w:val="0"/>
              </w:rPr>
              <w:t>1</w:t>
            </w:r>
            <w:r w:rsidR="00FE5406">
              <w:rPr>
                <w:b/>
                <w:bCs/>
                <w:kern w:val="0"/>
              </w:rPr>
              <w:t> 238 328,</w:t>
            </w:r>
            <w:r w:rsidR="00DF772E">
              <w:rPr>
                <w:b/>
                <w:bCs/>
                <w:kern w:val="0"/>
              </w:rPr>
              <w:t>4</w:t>
            </w:r>
          </w:p>
        </w:tc>
        <w:tc>
          <w:tcPr>
            <w:tcW w:w="1428"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b/>
                <w:bCs/>
                <w:kern w:val="0"/>
              </w:rPr>
            </w:pPr>
            <w:r w:rsidRPr="00227595">
              <w:rPr>
                <w:b/>
                <w:bCs/>
                <w:kern w:val="0"/>
              </w:rPr>
              <w:t>1 135 330,9</w:t>
            </w:r>
          </w:p>
        </w:tc>
        <w:tc>
          <w:tcPr>
            <w:tcW w:w="1417" w:type="dxa"/>
            <w:tcBorders>
              <w:top w:val="nil"/>
              <w:left w:val="nil"/>
              <w:bottom w:val="single" w:sz="4" w:space="0" w:color="auto"/>
              <w:right w:val="single" w:sz="4" w:space="0" w:color="auto"/>
            </w:tcBorders>
            <w:shd w:val="clear" w:color="000000" w:fill="FFFFFF"/>
            <w:noWrap/>
            <w:vAlign w:val="bottom"/>
            <w:hideMark/>
          </w:tcPr>
          <w:p w:rsidR="00227595" w:rsidRPr="00227595" w:rsidRDefault="00227595" w:rsidP="00227595">
            <w:pPr>
              <w:autoSpaceDE/>
              <w:autoSpaceDN/>
              <w:spacing w:after="0"/>
              <w:jc w:val="right"/>
              <w:rPr>
                <w:b/>
                <w:bCs/>
                <w:kern w:val="0"/>
              </w:rPr>
            </w:pPr>
            <w:r w:rsidRPr="00227595">
              <w:rPr>
                <w:b/>
                <w:bCs/>
                <w:kern w:val="0"/>
              </w:rPr>
              <w:t>1 193 896,1</w:t>
            </w:r>
          </w:p>
        </w:tc>
      </w:tr>
    </w:tbl>
    <w:p w:rsidR="000E1F49" w:rsidRDefault="000E1F49" w:rsidP="007D6CB1">
      <w:pPr>
        <w:autoSpaceDE/>
        <w:autoSpaceDN/>
        <w:spacing w:after="0" w:line="276" w:lineRule="auto"/>
        <w:jc w:val="center"/>
        <w:rPr>
          <w:i/>
          <w:kern w:val="0"/>
          <w:sz w:val="22"/>
          <w:szCs w:val="22"/>
        </w:rPr>
      </w:pPr>
      <w:bookmarkStart w:id="2" w:name="_GoBack"/>
      <w:bookmarkEnd w:id="2"/>
    </w:p>
    <w:sectPr w:rsidR="000E1F49"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1058CD"/>
    <w:rsid w:val="0011044C"/>
    <w:rsid w:val="0012434E"/>
    <w:rsid w:val="00124C38"/>
    <w:rsid w:val="00137473"/>
    <w:rsid w:val="00151805"/>
    <w:rsid w:val="00164FE2"/>
    <w:rsid w:val="001762DA"/>
    <w:rsid w:val="00181BEA"/>
    <w:rsid w:val="001940B8"/>
    <w:rsid w:val="001947DE"/>
    <w:rsid w:val="001A5865"/>
    <w:rsid w:val="001A5C2B"/>
    <w:rsid w:val="001F1220"/>
    <w:rsid w:val="001F1AAF"/>
    <w:rsid w:val="001F7959"/>
    <w:rsid w:val="00213538"/>
    <w:rsid w:val="0022126F"/>
    <w:rsid w:val="00223F4E"/>
    <w:rsid w:val="00227595"/>
    <w:rsid w:val="002317C6"/>
    <w:rsid w:val="00232A48"/>
    <w:rsid w:val="00241B90"/>
    <w:rsid w:val="00257D21"/>
    <w:rsid w:val="0028418E"/>
    <w:rsid w:val="002A5076"/>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3F6BB6"/>
    <w:rsid w:val="00403853"/>
    <w:rsid w:val="00404F1C"/>
    <w:rsid w:val="00405B23"/>
    <w:rsid w:val="00417AE5"/>
    <w:rsid w:val="00426891"/>
    <w:rsid w:val="004305CF"/>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5003"/>
    <w:rsid w:val="0066044E"/>
    <w:rsid w:val="00661FD5"/>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D6CB1"/>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7329E"/>
    <w:rsid w:val="00D81589"/>
    <w:rsid w:val="00D83FB2"/>
    <w:rsid w:val="00D86CA1"/>
    <w:rsid w:val="00D91668"/>
    <w:rsid w:val="00D9241A"/>
    <w:rsid w:val="00DA0F19"/>
    <w:rsid w:val="00DA1B2A"/>
    <w:rsid w:val="00DB2580"/>
    <w:rsid w:val="00DB312C"/>
    <w:rsid w:val="00DD219B"/>
    <w:rsid w:val="00DE1A8A"/>
    <w:rsid w:val="00DF3013"/>
    <w:rsid w:val="00DF772E"/>
    <w:rsid w:val="00E0089C"/>
    <w:rsid w:val="00E07E53"/>
    <w:rsid w:val="00E10B0E"/>
    <w:rsid w:val="00E25B21"/>
    <w:rsid w:val="00E277BB"/>
    <w:rsid w:val="00E358E6"/>
    <w:rsid w:val="00E43597"/>
    <w:rsid w:val="00E444F1"/>
    <w:rsid w:val="00E45019"/>
    <w:rsid w:val="00E563F0"/>
    <w:rsid w:val="00E66DA0"/>
    <w:rsid w:val="00E718AC"/>
    <w:rsid w:val="00E71DB3"/>
    <w:rsid w:val="00E820C2"/>
    <w:rsid w:val="00E878E4"/>
    <w:rsid w:val="00EA4D4B"/>
    <w:rsid w:val="00EB1C43"/>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69AC0-A6EC-4BF6-B7A4-7A850799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6172</Words>
  <Characters>35184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6</cp:revision>
  <cp:lastPrinted>2024-12-25T06:03:00Z</cp:lastPrinted>
  <dcterms:created xsi:type="dcterms:W3CDTF">2025-07-22T07:46:00Z</dcterms:created>
  <dcterms:modified xsi:type="dcterms:W3CDTF">2025-08-11T13:04:00Z</dcterms:modified>
</cp:coreProperties>
</file>